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350" w:type="dxa"/>
        <w:tblInd w:w="-601" w:type="dxa"/>
        <w:tblLayout w:type="fixed"/>
        <w:tblCellMar>
          <w:top w:w="0" w:type="dxa"/>
          <w:left w:w="108" w:type="dxa"/>
          <w:bottom w:w="0" w:type="dxa"/>
          <w:right w:w="108" w:type="dxa"/>
        </w:tblCellMar>
      </w:tblPr>
      <w:tblGrid>
        <w:gridCol w:w="4962"/>
        <w:gridCol w:w="5388"/>
      </w:tblGrid>
      <w:tr w14:paraId="4A73F4B2">
        <w:tblPrEx>
          <w:tblCellMar>
            <w:top w:w="0" w:type="dxa"/>
            <w:left w:w="108" w:type="dxa"/>
            <w:bottom w:w="0" w:type="dxa"/>
            <w:right w:w="108" w:type="dxa"/>
          </w:tblCellMar>
        </w:tblPrEx>
        <w:tc>
          <w:tcPr>
            <w:tcW w:w="4962" w:type="dxa"/>
          </w:tcPr>
          <w:p w14:paraId="18AB5D2A">
            <w:pPr>
              <w:pStyle w:val="14"/>
              <w:spacing w:line="240" w:lineRule="auto"/>
              <w:ind w:left="0" w:right="34" w:firstLine="0"/>
              <w:rPr>
                <w:sz w:val="30"/>
                <w:szCs w:val="30"/>
                <w:lang w:eastAsia="en-US"/>
              </w:rPr>
            </w:pPr>
          </w:p>
          <w:p w14:paraId="0121D034">
            <w:pPr>
              <w:pStyle w:val="14"/>
              <w:spacing w:line="240" w:lineRule="auto"/>
              <w:ind w:left="0" w:right="30" w:firstLine="0"/>
              <w:rPr>
                <w:b/>
                <w:sz w:val="30"/>
                <w:szCs w:val="30"/>
                <w:lang w:eastAsia="en-US"/>
              </w:rPr>
            </w:pPr>
          </w:p>
        </w:tc>
        <w:tc>
          <w:tcPr>
            <w:tcW w:w="5388" w:type="dxa"/>
          </w:tcPr>
          <w:p w14:paraId="093D1A5C">
            <w:pPr>
              <w:pStyle w:val="14"/>
              <w:tabs>
                <w:tab w:val="left" w:pos="4321"/>
              </w:tabs>
              <w:spacing w:line="240" w:lineRule="auto"/>
              <w:ind w:left="0" w:right="176" w:firstLine="0"/>
              <w:rPr>
                <w:sz w:val="30"/>
                <w:szCs w:val="30"/>
                <w:lang w:eastAsia="en-US"/>
              </w:rPr>
            </w:pPr>
            <w:r>
              <w:rPr>
                <w:sz w:val="30"/>
                <w:szCs w:val="30"/>
                <w:lang w:eastAsia="en-US"/>
              </w:rPr>
              <w:t>УТВЕРЖДАЮ</w:t>
            </w:r>
          </w:p>
          <w:p w14:paraId="0828E922">
            <w:pPr>
              <w:pStyle w:val="14"/>
              <w:tabs>
                <w:tab w:val="left" w:pos="4321"/>
              </w:tabs>
              <w:spacing w:line="240" w:lineRule="auto"/>
              <w:ind w:left="0" w:right="-108" w:firstLine="0"/>
              <w:rPr>
                <w:sz w:val="30"/>
                <w:szCs w:val="30"/>
                <w:lang w:eastAsia="en-US"/>
              </w:rPr>
            </w:pPr>
            <w:r>
              <w:rPr>
                <w:sz w:val="30"/>
                <w:szCs w:val="30"/>
                <w:lang w:eastAsia="en-US"/>
              </w:rPr>
              <w:t>Директор учреждения образования «Минский государственный дворец детей и молодежи»</w:t>
            </w:r>
          </w:p>
          <w:p w14:paraId="248474B0">
            <w:pPr>
              <w:pStyle w:val="14"/>
              <w:tabs>
                <w:tab w:val="left" w:pos="4321"/>
              </w:tabs>
              <w:spacing w:line="240" w:lineRule="auto"/>
              <w:ind w:left="0" w:right="-108" w:firstLine="0"/>
              <w:rPr>
                <w:sz w:val="30"/>
                <w:szCs w:val="30"/>
                <w:lang w:eastAsia="en-US"/>
              </w:rPr>
            </w:pPr>
            <w:r>
              <w:rPr>
                <w:sz w:val="30"/>
                <w:szCs w:val="30"/>
                <w:lang w:eastAsia="en-US"/>
              </w:rPr>
              <w:t>________________</w:t>
            </w:r>
            <w:r>
              <w:rPr>
                <w:sz w:val="30"/>
                <w:szCs w:val="30"/>
                <w:lang w:val="en-US" w:eastAsia="en-US"/>
              </w:rPr>
              <w:t xml:space="preserve"> </w:t>
            </w:r>
            <w:r>
              <w:rPr>
                <w:sz w:val="30"/>
                <w:szCs w:val="30"/>
                <w:lang w:eastAsia="en-US"/>
              </w:rPr>
              <w:t>Н.М.Великая</w:t>
            </w:r>
          </w:p>
          <w:p w14:paraId="087D5008">
            <w:pPr>
              <w:pStyle w:val="14"/>
              <w:spacing w:line="240" w:lineRule="auto"/>
              <w:ind w:left="0" w:right="30" w:firstLine="0"/>
              <w:rPr>
                <w:sz w:val="30"/>
                <w:szCs w:val="30"/>
                <w:lang w:eastAsia="en-US"/>
              </w:rPr>
            </w:pPr>
            <w:r>
              <w:rPr>
                <w:sz w:val="30"/>
                <w:szCs w:val="30"/>
                <w:lang w:eastAsia="en-US"/>
              </w:rPr>
              <w:t>«___» __________202</w:t>
            </w:r>
            <w:r>
              <w:rPr>
                <w:rFonts w:hint="default"/>
                <w:sz w:val="30"/>
                <w:szCs w:val="30"/>
                <w:lang w:val="ru-RU" w:eastAsia="en-US"/>
              </w:rPr>
              <w:t>5</w:t>
            </w:r>
            <w:r>
              <w:rPr>
                <w:sz w:val="30"/>
                <w:szCs w:val="30"/>
                <w:lang w:eastAsia="en-US"/>
              </w:rPr>
              <w:t>г.</w:t>
            </w:r>
          </w:p>
        </w:tc>
      </w:tr>
    </w:tbl>
    <w:p w14:paraId="5D7F322F">
      <w:pPr>
        <w:pStyle w:val="14"/>
        <w:spacing w:line="240" w:lineRule="auto"/>
        <w:ind w:left="0" w:right="30" w:firstLine="0"/>
        <w:rPr>
          <w:sz w:val="30"/>
          <w:szCs w:val="30"/>
        </w:rPr>
      </w:pPr>
    </w:p>
    <w:p w14:paraId="73B50B3D">
      <w:pPr>
        <w:pStyle w:val="14"/>
        <w:spacing w:line="280" w:lineRule="exact"/>
        <w:ind w:left="0" w:right="30" w:firstLine="0"/>
        <w:rPr>
          <w:sz w:val="30"/>
          <w:szCs w:val="30"/>
        </w:rPr>
      </w:pPr>
      <w:r>
        <w:rPr>
          <w:sz w:val="30"/>
          <w:szCs w:val="30"/>
        </w:rPr>
        <w:t>ПОЛОЖЕНИЕ</w:t>
      </w:r>
    </w:p>
    <w:p w14:paraId="037D1F05">
      <w:pPr>
        <w:pStyle w:val="14"/>
        <w:spacing w:line="280" w:lineRule="exact"/>
        <w:ind w:left="0" w:firstLine="0"/>
        <w:rPr>
          <w:sz w:val="30"/>
          <w:szCs w:val="30"/>
        </w:rPr>
      </w:pPr>
      <w:r>
        <w:rPr>
          <w:sz w:val="30"/>
          <w:szCs w:val="30"/>
        </w:rPr>
        <w:t>о проведении городской акции по профилактике ВИЧ/СПИД</w:t>
      </w:r>
    </w:p>
    <w:p w14:paraId="721BC008">
      <w:pPr>
        <w:pStyle w:val="14"/>
        <w:spacing w:line="280" w:lineRule="exact"/>
        <w:ind w:left="0" w:firstLine="0"/>
        <w:rPr>
          <w:sz w:val="30"/>
          <w:szCs w:val="30"/>
        </w:rPr>
      </w:pPr>
      <w:r>
        <w:rPr>
          <w:sz w:val="30"/>
          <w:szCs w:val="30"/>
        </w:rPr>
        <w:t>«Знать, чтобы жить»</w:t>
      </w:r>
    </w:p>
    <w:p w14:paraId="2DA2DC1B">
      <w:pPr>
        <w:pStyle w:val="14"/>
        <w:spacing w:line="240" w:lineRule="auto"/>
        <w:ind w:left="0" w:firstLine="0"/>
        <w:rPr>
          <w:sz w:val="30"/>
          <w:szCs w:val="30"/>
        </w:rPr>
      </w:pPr>
    </w:p>
    <w:p w14:paraId="5BE2D28C">
      <w:pPr>
        <w:ind w:firstLine="567"/>
        <w:jc w:val="both"/>
        <w:rPr>
          <w:b/>
          <w:caps/>
          <w:sz w:val="30"/>
          <w:szCs w:val="30"/>
        </w:rPr>
      </w:pPr>
      <w:r>
        <w:rPr>
          <w:b/>
          <w:caps/>
          <w:sz w:val="30"/>
          <w:szCs w:val="30"/>
          <w:lang w:val="en-US"/>
        </w:rPr>
        <w:t>I</w:t>
      </w:r>
      <w:r>
        <w:rPr>
          <w:b/>
          <w:caps/>
          <w:sz w:val="30"/>
          <w:szCs w:val="30"/>
          <w:lang w:val="ru-RU"/>
        </w:rPr>
        <w:t xml:space="preserve">. </w:t>
      </w:r>
      <w:r>
        <w:rPr>
          <w:b/>
          <w:caps/>
          <w:sz w:val="30"/>
          <w:szCs w:val="30"/>
        </w:rPr>
        <w:t>Общие положения</w:t>
      </w:r>
    </w:p>
    <w:p w14:paraId="27B41D6D">
      <w:pPr>
        <w:pStyle w:val="8"/>
        <w:spacing w:after="0"/>
        <w:ind w:left="0" w:firstLine="567"/>
        <w:jc w:val="both"/>
        <w:rPr>
          <w:sz w:val="30"/>
          <w:szCs w:val="30"/>
          <w:lang w:val="ru-RU"/>
        </w:rPr>
      </w:pPr>
      <w:r>
        <w:rPr>
          <w:sz w:val="30"/>
          <w:szCs w:val="30"/>
        </w:rPr>
        <w:t>Настоящее Положение о проведении городско</w:t>
      </w:r>
      <w:r>
        <w:rPr>
          <w:sz w:val="30"/>
          <w:szCs w:val="30"/>
          <w:lang w:val="ru-RU"/>
        </w:rPr>
        <w:t>й</w:t>
      </w:r>
      <w:r>
        <w:rPr>
          <w:sz w:val="30"/>
          <w:szCs w:val="30"/>
        </w:rPr>
        <w:t xml:space="preserve"> </w:t>
      </w:r>
      <w:r>
        <w:rPr>
          <w:sz w:val="30"/>
          <w:szCs w:val="30"/>
          <w:lang w:val="ru-RU"/>
        </w:rPr>
        <w:t>акции</w:t>
      </w:r>
      <w:r>
        <w:rPr>
          <w:sz w:val="30"/>
          <w:szCs w:val="30"/>
        </w:rPr>
        <w:t xml:space="preserve"> по</w:t>
      </w:r>
      <w:r>
        <w:rPr>
          <w:sz w:val="30"/>
          <w:szCs w:val="30"/>
          <w:lang w:val="en-US"/>
        </w:rPr>
        <w:t> </w:t>
      </w:r>
      <w:r>
        <w:rPr>
          <w:sz w:val="30"/>
          <w:szCs w:val="30"/>
        </w:rPr>
        <w:t xml:space="preserve">профилактике ВИЧ/СПИД «Знать, чтобы жить» (далее — </w:t>
      </w:r>
      <w:r>
        <w:rPr>
          <w:sz w:val="30"/>
          <w:szCs w:val="30"/>
          <w:lang w:val="ru-RU"/>
        </w:rPr>
        <w:t>акция</w:t>
      </w:r>
      <w:r>
        <w:rPr>
          <w:sz w:val="30"/>
          <w:szCs w:val="30"/>
        </w:rPr>
        <w:t>) определяет цел</w:t>
      </w:r>
      <w:r>
        <w:rPr>
          <w:sz w:val="30"/>
          <w:szCs w:val="30"/>
          <w:lang w:val="ru-RU"/>
        </w:rPr>
        <w:t>и</w:t>
      </w:r>
      <w:r>
        <w:rPr>
          <w:sz w:val="30"/>
          <w:szCs w:val="30"/>
        </w:rPr>
        <w:t xml:space="preserve"> и задачи, состав участников, порядок и сроки </w:t>
      </w:r>
      <w:r>
        <w:rPr>
          <w:sz w:val="30"/>
          <w:szCs w:val="30"/>
        </w:rPr>
        <w:br w:type="textWrapping"/>
      </w:r>
      <w:r>
        <w:rPr>
          <w:sz w:val="30"/>
          <w:szCs w:val="30"/>
          <w:lang w:val="ru-RU"/>
        </w:rPr>
        <w:t>ее</w:t>
      </w:r>
      <w:r>
        <w:rPr>
          <w:sz w:val="30"/>
          <w:szCs w:val="30"/>
        </w:rPr>
        <w:t xml:space="preserve"> проведения</w:t>
      </w:r>
      <w:r>
        <w:rPr>
          <w:sz w:val="30"/>
          <w:szCs w:val="30"/>
          <w:lang w:val="ru-RU"/>
        </w:rPr>
        <w:t>.</w:t>
      </w:r>
    </w:p>
    <w:p w14:paraId="43D9ACE6">
      <w:pPr>
        <w:ind w:firstLine="561"/>
        <w:jc w:val="both"/>
        <w:rPr>
          <w:sz w:val="30"/>
          <w:szCs w:val="30"/>
          <w:lang w:val="ru-RU"/>
        </w:rPr>
      </w:pPr>
      <w:r>
        <w:rPr>
          <w:sz w:val="30"/>
          <w:szCs w:val="30"/>
          <w:lang w:val="ru-RU"/>
        </w:rPr>
        <w:t>Акция проводится</w:t>
      </w:r>
      <w:r>
        <w:rPr>
          <w:sz w:val="30"/>
          <w:szCs w:val="30"/>
        </w:rPr>
        <w:t xml:space="preserve"> комитет</w:t>
      </w:r>
      <w:r>
        <w:rPr>
          <w:sz w:val="30"/>
          <w:szCs w:val="30"/>
          <w:lang w:val="ru-RU"/>
        </w:rPr>
        <w:t>ом</w:t>
      </w:r>
      <w:r>
        <w:rPr>
          <w:sz w:val="30"/>
          <w:szCs w:val="30"/>
        </w:rPr>
        <w:t xml:space="preserve"> по образованию Мингорисполкома</w:t>
      </w:r>
      <w:r>
        <w:rPr>
          <w:sz w:val="30"/>
          <w:szCs w:val="30"/>
          <w:lang w:val="ru-RU"/>
        </w:rPr>
        <w:t xml:space="preserve">, учреждением образования «Минский государственный дворец   детей </w:t>
      </w:r>
      <w:r>
        <w:rPr>
          <w:sz w:val="30"/>
          <w:szCs w:val="30"/>
          <w:lang w:val="ru-RU"/>
        </w:rPr>
        <w:br w:type="textWrapping"/>
      </w:r>
      <w:r>
        <w:rPr>
          <w:sz w:val="30"/>
          <w:szCs w:val="30"/>
          <w:lang w:val="ru-RU"/>
        </w:rPr>
        <w:t>и молодежи» (далее — Дворец), другими заинтересованными организациями.</w:t>
      </w:r>
    </w:p>
    <w:p w14:paraId="10CAC647">
      <w:pPr>
        <w:ind w:firstLine="561"/>
        <w:jc w:val="both"/>
        <w:rPr>
          <w:sz w:val="30"/>
          <w:szCs w:val="30"/>
          <w:lang w:val="ru-RU"/>
        </w:rPr>
      </w:pPr>
      <w:r>
        <w:rPr>
          <w:sz w:val="30"/>
          <w:szCs w:val="30"/>
        </w:rPr>
        <w:t>Общее руководство подготовкой и проведени</w:t>
      </w:r>
      <w:r>
        <w:rPr>
          <w:sz w:val="30"/>
          <w:szCs w:val="30"/>
          <w:lang w:val="ru-RU"/>
        </w:rPr>
        <w:t xml:space="preserve">ем </w:t>
      </w:r>
      <w:r>
        <w:rPr>
          <w:sz w:val="30"/>
          <w:szCs w:val="30"/>
        </w:rPr>
        <w:t xml:space="preserve"> </w:t>
      </w:r>
      <w:r>
        <w:rPr>
          <w:sz w:val="30"/>
          <w:szCs w:val="30"/>
          <w:lang w:val="ru-RU"/>
        </w:rPr>
        <w:t>акции</w:t>
      </w:r>
      <w:r>
        <w:rPr>
          <w:sz w:val="30"/>
          <w:szCs w:val="30"/>
        </w:rPr>
        <w:t xml:space="preserve"> осуществляется организационным комитетом, в состав которого входят представители вышеуказанных организаций</w:t>
      </w:r>
      <w:r>
        <w:rPr>
          <w:sz w:val="30"/>
          <w:szCs w:val="30"/>
          <w:lang w:val="ru-RU"/>
        </w:rPr>
        <w:t xml:space="preserve"> (далее — оргкомитет). </w:t>
      </w:r>
    </w:p>
    <w:p w14:paraId="4E2559A6">
      <w:pPr>
        <w:pStyle w:val="8"/>
        <w:spacing w:after="0"/>
        <w:ind w:left="0" w:firstLine="567"/>
        <w:jc w:val="both"/>
        <w:rPr>
          <w:sz w:val="30"/>
          <w:szCs w:val="30"/>
        </w:rPr>
      </w:pPr>
      <w:r>
        <w:rPr>
          <w:sz w:val="30"/>
          <w:szCs w:val="30"/>
          <w:lang w:val="ru-RU"/>
        </w:rPr>
        <w:t>Акция</w:t>
      </w:r>
      <w:r>
        <w:rPr>
          <w:sz w:val="30"/>
          <w:szCs w:val="30"/>
        </w:rPr>
        <w:t xml:space="preserve"> «</w:t>
      </w:r>
      <w:r>
        <w:rPr>
          <w:sz w:val="30"/>
          <w:szCs w:val="30"/>
          <w:lang w:val="ru-RU"/>
        </w:rPr>
        <w:t>Знать, чтобы жить</w:t>
      </w:r>
      <w:r>
        <w:rPr>
          <w:sz w:val="30"/>
          <w:szCs w:val="30"/>
        </w:rPr>
        <w:t>» является личным первенством учащихся учреждений образования</w:t>
      </w:r>
      <w:r>
        <w:rPr>
          <w:sz w:val="30"/>
          <w:szCs w:val="30"/>
          <w:lang w:val="ru-RU"/>
        </w:rPr>
        <w:t xml:space="preserve"> города, командным первенством районов </w:t>
      </w:r>
      <w:r>
        <w:rPr>
          <w:sz w:val="30"/>
          <w:szCs w:val="30"/>
          <w:lang w:val="ru-RU"/>
        </w:rPr>
        <w:br w:type="textWrapping"/>
      </w:r>
      <w:r>
        <w:rPr>
          <w:sz w:val="30"/>
          <w:szCs w:val="30"/>
          <w:lang w:val="ru-RU"/>
        </w:rPr>
        <w:t>г. Минска</w:t>
      </w:r>
      <w:r>
        <w:rPr>
          <w:sz w:val="30"/>
          <w:szCs w:val="30"/>
        </w:rPr>
        <w:t>.</w:t>
      </w:r>
    </w:p>
    <w:p w14:paraId="09ED1691">
      <w:pPr>
        <w:ind w:firstLine="567"/>
        <w:jc w:val="both"/>
        <w:rPr>
          <w:caps/>
          <w:sz w:val="30"/>
          <w:szCs w:val="30"/>
          <w:lang w:val="ru-RU"/>
        </w:rPr>
      </w:pPr>
    </w:p>
    <w:p w14:paraId="6787634F">
      <w:pPr>
        <w:ind w:firstLine="567"/>
        <w:jc w:val="both"/>
        <w:rPr>
          <w:b/>
          <w:caps/>
          <w:sz w:val="30"/>
          <w:szCs w:val="30"/>
        </w:rPr>
      </w:pPr>
      <w:r>
        <w:rPr>
          <w:b/>
          <w:caps/>
          <w:sz w:val="30"/>
          <w:szCs w:val="30"/>
          <w:lang w:val="en-US"/>
        </w:rPr>
        <w:t>II</w:t>
      </w:r>
      <w:r>
        <w:rPr>
          <w:b/>
          <w:caps/>
          <w:sz w:val="30"/>
          <w:szCs w:val="30"/>
          <w:lang w:val="ru-RU"/>
        </w:rPr>
        <w:t xml:space="preserve">. </w:t>
      </w:r>
      <w:r>
        <w:rPr>
          <w:b/>
          <w:caps/>
          <w:sz w:val="30"/>
          <w:szCs w:val="30"/>
        </w:rPr>
        <w:t>Цели и задачи</w:t>
      </w:r>
    </w:p>
    <w:p w14:paraId="4FF9B51A">
      <w:pPr>
        <w:ind w:firstLine="567"/>
        <w:jc w:val="both"/>
        <w:rPr>
          <w:sz w:val="30"/>
          <w:szCs w:val="30"/>
        </w:rPr>
      </w:pPr>
      <w:r>
        <w:rPr>
          <w:sz w:val="30"/>
          <w:szCs w:val="30"/>
        </w:rPr>
        <w:t>Цель:</w:t>
      </w:r>
      <w:r>
        <w:rPr>
          <w:sz w:val="30"/>
          <w:szCs w:val="30"/>
          <w:lang w:val="ru-RU"/>
        </w:rPr>
        <w:t xml:space="preserve"> профилактика ВИЧ/СПИД среди подростков и молодежи, пропаганда здорового образа жизни.</w:t>
      </w:r>
    </w:p>
    <w:p w14:paraId="39A57366">
      <w:pPr>
        <w:tabs>
          <w:tab w:val="left" w:pos="0"/>
        </w:tabs>
        <w:ind w:firstLine="567"/>
        <w:jc w:val="both"/>
        <w:rPr>
          <w:sz w:val="30"/>
          <w:szCs w:val="30"/>
        </w:rPr>
      </w:pPr>
      <w:r>
        <w:rPr>
          <w:sz w:val="30"/>
          <w:szCs w:val="30"/>
        </w:rPr>
        <w:t>Задачи:</w:t>
      </w:r>
    </w:p>
    <w:p w14:paraId="1B48D870">
      <w:pPr>
        <w:tabs>
          <w:tab w:val="left" w:pos="567"/>
        </w:tabs>
        <w:jc w:val="both"/>
        <w:rPr>
          <w:sz w:val="30"/>
          <w:szCs w:val="30"/>
          <w:lang w:val="ru-RU"/>
        </w:rPr>
      </w:pPr>
      <w:r>
        <w:rPr>
          <w:sz w:val="30"/>
          <w:szCs w:val="30"/>
          <w:lang w:val="ru-RU"/>
        </w:rPr>
        <w:tab/>
      </w:r>
      <w:r>
        <w:rPr>
          <w:sz w:val="30"/>
          <w:szCs w:val="30"/>
        </w:rPr>
        <w:t xml:space="preserve">совершенствование работы по обеспечению </w:t>
      </w:r>
      <w:r>
        <w:rPr>
          <w:sz w:val="30"/>
          <w:szCs w:val="30"/>
          <w:lang w:val="ru-RU"/>
        </w:rPr>
        <w:t>безопасности ж</w:t>
      </w:r>
      <w:r>
        <w:rPr>
          <w:sz w:val="30"/>
          <w:szCs w:val="30"/>
        </w:rPr>
        <w:t>изнедеятельности подростков</w:t>
      </w:r>
      <w:r>
        <w:rPr>
          <w:sz w:val="30"/>
          <w:szCs w:val="30"/>
          <w:lang w:val="ru-RU"/>
        </w:rPr>
        <w:t xml:space="preserve"> и молодежи;</w:t>
      </w:r>
    </w:p>
    <w:p w14:paraId="54A405FF">
      <w:pPr>
        <w:pStyle w:val="10"/>
        <w:tabs>
          <w:tab w:val="left" w:pos="1134"/>
        </w:tabs>
        <w:spacing w:after="0"/>
        <w:ind w:left="0" w:firstLine="567"/>
        <w:jc w:val="both"/>
        <w:rPr>
          <w:sz w:val="30"/>
          <w:szCs w:val="30"/>
        </w:rPr>
      </w:pPr>
      <w:r>
        <w:rPr>
          <w:sz w:val="30"/>
          <w:szCs w:val="30"/>
          <w:lang w:val="ru-RU"/>
        </w:rPr>
        <w:t>популяризация деятельности отрядов м</w:t>
      </w:r>
      <w:r>
        <w:rPr>
          <w:sz w:val="30"/>
          <w:szCs w:val="30"/>
        </w:rPr>
        <w:t>илосерди</w:t>
      </w:r>
      <w:r>
        <w:rPr>
          <w:sz w:val="30"/>
          <w:szCs w:val="30"/>
          <w:lang w:val="ru-RU"/>
        </w:rPr>
        <w:t>я</w:t>
      </w:r>
      <w:r>
        <w:rPr>
          <w:sz w:val="30"/>
          <w:szCs w:val="30"/>
        </w:rPr>
        <w:t xml:space="preserve"> учреждений образования г. Минска</w:t>
      </w:r>
      <w:r>
        <w:rPr>
          <w:sz w:val="30"/>
          <w:szCs w:val="30"/>
          <w:lang w:val="ru-RU"/>
        </w:rPr>
        <w:t>;</w:t>
      </w:r>
    </w:p>
    <w:p w14:paraId="3386E227">
      <w:pPr>
        <w:tabs>
          <w:tab w:val="left" w:pos="1134"/>
        </w:tabs>
        <w:ind w:firstLine="567"/>
        <w:jc w:val="both"/>
        <w:rPr>
          <w:sz w:val="30"/>
          <w:szCs w:val="30"/>
        </w:rPr>
      </w:pPr>
      <w:r>
        <w:rPr>
          <w:sz w:val="30"/>
          <w:szCs w:val="30"/>
        </w:rPr>
        <w:t xml:space="preserve">привлечение учащихся к пропаганде </w:t>
      </w:r>
      <w:r>
        <w:rPr>
          <w:sz w:val="30"/>
          <w:szCs w:val="30"/>
          <w:lang w:val="ru-RU"/>
        </w:rPr>
        <w:t>навыков ведения здорового образа жизни;</w:t>
      </w:r>
    </w:p>
    <w:p w14:paraId="589EB5D4">
      <w:pPr>
        <w:tabs>
          <w:tab w:val="left" w:pos="1134"/>
        </w:tabs>
        <w:ind w:firstLine="567"/>
        <w:jc w:val="both"/>
        <w:rPr>
          <w:sz w:val="30"/>
          <w:szCs w:val="30"/>
        </w:rPr>
      </w:pPr>
      <w:r>
        <w:rPr>
          <w:sz w:val="30"/>
          <w:szCs w:val="30"/>
        </w:rPr>
        <w:t xml:space="preserve">создание условий для формирования </w:t>
      </w:r>
      <w:r>
        <w:rPr>
          <w:sz w:val="30"/>
          <w:szCs w:val="30"/>
          <w:lang w:val="ru-RU"/>
        </w:rPr>
        <w:t>у подростков и молодежи</w:t>
      </w:r>
      <w:r>
        <w:rPr>
          <w:sz w:val="30"/>
          <w:szCs w:val="30"/>
        </w:rPr>
        <w:t xml:space="preserve"> гуманного, милосердного отношения к сверстникам, нуждающимся в</w:t>
      </w:r>
      <w:r>
        <w:rPr>
          <w:sz w:val="30"/>
          <w:szCs w:val="30"/>
          <w:lang w:val="ru-RU"/>
        </w:rPr>
        <w:t> </w:t>
      </w:r>
      <w:r>
        <w:rPr>
          <w:sz w:val="30"/>
          <w:szCs w:val="30"/>
        </w:rPr>
        <w:t>поддержке;</w:t>
      </w:r>
    </w:p>
    <w:p w14:paraId="5BB260AD">
      <w:pPr>
        <w:pStyle w:val="10"/>
        <w:widowControl w:val="0"/>
        <w:shd w:val="clear" w:color="auto" w:fill="FFFFFF"/>
        <w:tabs>
          <w:tab w:val="left" w:pos="1134"/>
        </w:tabs>
        <w:autoSpaceDE w:val="0"/>
        <w:autoSpaceDN w:val="0"/>
        <w:adjustRightInd w:val="0"/>
        <w:spacing w:after="0"/>
        <w:ind w:left="0" w:firstLine="567"/>
        <w:jc w:val="both"/>
        <w:rPr>
          <w:sz w:val="30"/>
          <w:szCs w:val="30"/>
          <w:lang w:val="ru-RU"/>
        </w:rPr>
      </w:pPr>
      <w:r>
        <w:rPr>
          <w:sz w:val="30"/>
          <w:szCs w:val="30"/>
        </w:rPr>
        <w:t>привлечение внимания общественности к вопросам охраны здоровья и</w:t>
      </w:r>
      <w:r>
        <w:rPr>
          <w:sz w:val="30"/>
          <w:szCs w:val="30"/>
          <w:lang w:val="ru-RU"/>
        </w:rPr>
        <w:t> </w:t>
      </w:r>
      <w:r>
        <w:rPr>
          <w:sz w:val="30"/>
          <w:szCs w:val="30"/>
        </w:rPr>
        <w:t>жизни подрастающего поколения.</w:t>
      </w:r>
    </w:p>
    <w:p w14:paraId="6533C4CE">
      <w:pPr>
        <w:ind w:firstLine="567"/>
        <w:rPr>
          <w:b/>
          <w:caps/>
          <w:sz w:val="30"/>
          <w:szCs w:val="30"/>
          <w:lang w:val="ru-RU"/>
        </w:rPr>
      </w:pPr>
      <w:r>
        <w:rPr>
          <w:b/>
          <w:caps/>
          <w:sz w:val="30"/>
          <w:szCs w:val="30"/>
          <w:lang w:val="en-US"/>
        </w:rPr>
        <w:t>III.</w:t>
      </w:r>
      <w:r>
        <w:rPr>
          <w:b/>
          <w:caps/>
          <w:sz w:val="30"/>
          <w:szCs w:val="30"/>
          <w:lang w:val="ru-RU"/>
        </w:rPr>
        <w:t xml:space="preserve"> Условия проведения</w:t>
      </w:r>
    </w:p>
    <w:p w14:paraId="0E120BA0">
      <w:pPr>
        <w:numPr>
          <w:ilvl w:val="0"/>
          <w:numId w:val="1"/>
        </w:numPr>
        <w:tabs>
          <w:tab w:val="left" w:pos="935"/>
          <w:tab w:val="clear" w:pos="1070"/>
        </w:tabs>
        <w:ind w:left="0" w:firstLine="567"/>
        <w:rPr>
          <w:b/>
          <w:bCs/>
          <w:i/>
          <w:iCs/>
          <w:sz w:val="30"/>
          <w:szCs w:val="30"/>
        </w:rPr>
      </w:pPr>
      <w:r>
        <w:rPr>
          <w:b/>
          <w:bCs/>
          <w:i/>
          <w:iCs/>
          <w:sz w:val="30"/>
          <w:szCs w:val="30"/>
        </w:rPr>
        <w:t>Порядок и сроки проведения акции</w:t>
      </w:r>
    </w:p>
    <w:p w14:paraId="6554A51B">
      <w:pPr>
        <w:pStyle w:val="14"/>
        <w:spacing w:line="240" w:lineRule="auto"/>
        <w:ind w:left="0" w:firstLine="567"/>
        <w:jc w:val="both"/>
        <w:rPr>
          <w:sz w:val="30"/>
          <w:szCs w:val="30"/>
        </w:rPr>
      </w:pPr>
      <w:r>
        <w:rPr>
          <w:sz w:val="30"/>
          <w:szCs w:val="30"/>
        </w:rPr>
        <w:t>Акция проводится в три этапа в форме тематической выставки:</w:t>
      </w:r>
    </w:p>
    <w:p w14:paraId="7B4EEE8C">
      <w:pPr>
        <w:pStyle w:val="14"/>
        <w:spacing w:line="240" w:lineRule="auto"/>
        <w:ind w:left="0" w:firstLine="567"/>
        <w:jc w:val="both"/>
        <w:rPr>
          <w:sz w:val="30"/>
          <w:szCs w:val="30"/>
        </w:rPr>
      </w:pPr>
      <w:r>
        <w:rPr>
          <w:i/>
          <w:sz w:val="30"/>
          <w:szCs w:val="30"/>
        </w:rPr>
        <w:t xml:space="preserve">1 этап — </w:t>
      </w:r>
      <w:r>
        <w:rPr>
          <w:sz w:val="30"/>
          <w:szCs w:val="30"/>
        </w:rPr>
        <w:t>внутри учреждения образования (октябрь текущего учебного года);</w:t>
      </w:r>
    </w:p>
    <w:p w14:paraId="1E2266B9">
      <w:pPr>
        <w:pStyle w:val="8"/>
        <w:spacing w:after="0"/>
        <w:ind w:left="0" w:firstLine="567"/>
        <w:rPr>
          <w:sz w:val="30"/>
          <w:szCs w:val="30"/>
        </w:rPr>
      </w:pPr>
      <w:r>
        <w:rPr>
          <w:i/>
          <w:sz w:val="30"/>
          <w:szCs w:val="30"/>
        </w:rPr>
        <w:t>2 этап</w:t>
      </w:r>
      <w:r>
        <w:rPr>
          <w:i/>
          <w:sz w:val="30"/>
          <w:szCs w:val="30"/>
          <w:lang w:val="ru-RU"/>
        </w:rPr>
        <w:t xml:space="preserve"> — </w:t>
      </w:r>
      <w:r>
        <w:rPr>
          <w:sz w:val="30"/>
          <w:szCs w:val="30"/>
        </w:rPr>
        <w:t>районный (</w:t>
      </w:r>
      <w:r>
        <w:rPr>
          <w:sz w:val="30"/>
          <w:szCs w:val="30"/>
          <w:lang w:val="ru-RU"/>
        </w:rPr>
        <w:t xml:space="preserve">октябрь-ноябрь </w:t>
      </w:r>
      <w:r>
        <w:rPr>
          <w:sz w:val="30"/>
          <w:szCs w:val="30"/>
        </w:rPr>
        <w:t>текущего учебного года);</w:t>
      </w:r>
    </w:p>
    <w:p w14:paraId="28CB9668">
      <w:pPr>
        <w:pStyle w:val="14"/>
        <w:spacing w:line="240" w:lineRule="auto"/>
        <w:ind w:left="0" w:firstLine="567"/>
        <w:jc w:val="both"/>
        <w:rPr>
          <w:sz w:val="30"/>
          <w:szCs w:val="30"/>
        </w:rPr>
      </w:pPr>
      <w:r>
        <w:rPr>
          <w:sz w:val="30"/>
          <w:szCs w:val="30"/>
        </w:rPr>
        <w:t xml:space="preserve">В состав организационного комитета и жюри районного этапа входят представители управлений по образованию районов, районных </w:t>
      </w:r>
      <w:r>
        <w:rPr>
          <w:sz w:val="30"/>
          <w:szCs w:val="30"/>
        </w:rPr>
        <w:br w:type="textWrapping"/>
      </w:r>
      <w:r>
        <w:rPr>
          <w:sz w:val="30"/>
          <w:szCs w:val="30"/>
        </w:rPr>
        <w:t xml:space="preserve">(г. Минска) общественных организаций Белорусского общества Красного Креста, представители учреждений дополнительного образования детей </w:t>
      </w:r>
      <w:r>
        <w:rPr>
          <w:sz w:val="30"/>
          <w:szCs w:val="30"/>
        </w:rPr>
        <w:br w:type="textWrapping"/>
      </w:r>
      <w:r>
        <w:rPr>
          <w:sz w:val="30"/>
          <w:szCs w:val="30"/>
        </w:rPr>
        <w:t xml:space="preserve">и молодежи, педагоги учреждений образования района. </w:t>
      </w:r>
    </w:p>
    <w:p w14:paraId="2555ED66">
      <w:pPr>
        <w:pStyle w:val="14"/>
        <w:spacing w:line="240" w:lineRule="auto"/>
        <w:ind w:left="0" w:firstLine="567"/>
        <w:jc w:val="both"/>
        <w:rPr>
          <w:sz w:val="30"/>
          <w:szCs w:val="30"/>
        </w:rPr>
      </w:pPr>
      <w:r>
        <w:rPr>
          <w:i/>
          <w:sz w:val="30"/>
          <w:szCs w:val="30"/>
        </w:rPr>
        <w:t xml:space="preserve">3 этап — </w:t>
      </w:r>
      <w:r>
        <w:rPr>
          <w:sz w:val="30"/>
          <w:szCs w:val="30"/>
        </w:rPr>
        <w:t>городской (</w:t>
      </w:r>
      <w:r>
        <w:rPr>
          <w:rFonts w:hint="default"/>
          <w:sz w:val="30"/>
          <w:szCs w:val="30"/>
          <w:lang w:val="ru-RU"/>
        </w:rPr>
        <w:t>1</w:t>
      </w:r>
      <w:r>
        <w:rPr>
          <w:b/>
          <w:sz w:val="30"/>
          <w:szCs w:val="30"/>
        </w:rPr>
        <w:t xml:space="preserve"> декабря 202</w:t>
      </w:r>
      <w:r>
        <w:rPr>
          <w:rFonts w:hint="default"/>
          <w:b/>
          <w:sz w:val="30"/>
          <w:szCs w:val="30"/>
          <w:lang w:val="ru-RU"/>
        </w:rPr>
        <w:t>5</w:t>
      </w:r>
      <w:r>
        <w:rPr>
          <w:b/>
          <w:sz w:val="30"/>
          <w:szCs w:val="30"/>
        </w:rPr>
        <w:t xml:space="preserve"> года</w:t>
      </w:r>
      <w:r>
        <w:rPr>
          <w:sz w:val="30"/>
          <w:szCs w:val="30"/>
        </w:rPr>
        <w:t>).</w:t>
      </w:r>
    </w:p>
    <w:p w14:paraId="6C811ED2">
      <w:pPr>
        <w:pStyle w:val="14"/>
        <w:spacing w:line="240" w:lineRule="auto"/>
        <w:ind w:left="0" w:firstLine="567"/>
        <w:jc w:val="both"/>
        <w:rPr>
          <w:sz w:val="30"/>
          <w:szCs w:val="30"/>
        </w:rPr>
      </w:pPr>
      <w:r>
        <w:rPr>
          <w:sz w:val="30"/>
          <w:szCs w:val="30"/>
        </w:rPr>
        <w:t xml:space="preserve">Заявка на участие в акции  и лоскуты для квилта предоставляются </w:t>
      </w:r>
      <w:r>
        <w:rPr>
          <w:sz w:val="30"/>
          <w:szCs w:val="30"/>
        </w:rPr>
        <w:br w:type="textWrapping"/>
      </w:r>
      <w:r>
        <w:rPr>
          <w:sz w:val="30"/>
          <w:szCs w:val="30"/>
        </w:rPr>
        <w:t xml:space="preserve">в срок </w:t>
      </w:r>
      <w:r>
        <w:rPr>
          <w:b/>
          <w:i/>
          <w:sz w:val="30"/>
          <w:szCs w:val="30"/>
        </w:rPr>
        <w:t>до 20 ноября 202</w:t>
      </w:r>
      <w:r>
        <w:rPr>
          <w:rFonts w:hint="default"/>
          <w:b/>
          <w:i/>
          <w:sz w:val="30"/>
          <w:szCs w:val="30"/>
          <w:lang w:val="ru-RU"/>
        </w:rPr>
        <w:t>5</w:t>
      </w:r>
      <w:r>
        <w:rPr>
          <w:b/>
          <w:i/>
          <w:sz w:val="30"/>
          <w:szCs w:val="30"/>
        </w:rPr>
        <w:t xml:space="preserve"> года</w:t>
      </w:r>
      <w:r>
        <w:rPr>
          <w:sz w:val="30"/>
          <w:szCs w:val="30"/>
        </w:rPr>
        <w:t xml:space="preserve"> в Центр «Безопасное детство» учреждения образования «Минский государственный дворец детей и молодежи» (Старовиленский тракт, 41, каб.311, тел.373-72-99; </w:t>
      </w:r>
      <w:r>
        <w:fldChar w:fldCharType="begin"/>
      </w:r>
      <w:r>
        <w:instrText xml:space="preserve"> HYPERLINK "mailto:bezopasnoe@mgddm.by" </w:instrText>
      </w:r>
      <w:r>
        <w:fldChar w:fldCharType="separate"/>
      </w:r>
      <w:r>
        <w:rPr>
          <w:rStyle w:val="6"/>
          <w:sz w:val="30"/>
          <w:szCs w:val="30"/>
          <w:lang w:val="en-US"/>
        </w:rPr>
        <w:t>bezopasnoe</w:t>
      </w:r>
      <w:r>
        <w:rPr>
          <w:rStyle w:val="6"/>
          <w:sz w:val="30"/>
          <w:szCs w:val="30"/>
        </w:rPr>
        <w:t>@</w:t>
      </w:r>
      <w:r>
        <w:rPr>
          <w:rStyle w:val="6"/>
          <w:sz w:val="30"/>
          <w:szCs w:val="30"/>
          <w:lang w:val="en-US"/>
        </w:rPr>
        <w:t>mgddm</w:t>
      </w:r>
      <w:r>
        <w:rPr>
          <w:rStyle w:val="6"/>
          <w:sz w:val="30"/>
          <w:szCs w:val="30"/>
        </w:rPr>
        <w:t>.</w:t>
      </w:r>
      <w:r>
        <w:rPr>
          <w:rStyle w:val="6"/>
          <w:sz w:val="30"/>
          <w:szCs w:val="30"/>
          <w:lang w:val="en-US"/>
        </w:rPr>
        <w:t>by</w:t>
      </w:r>
      <w:r>
        <w:rPr>
          <w:rStyle w:val="6"/>
          <w:sz w:val="30"/>
          <w:szCs w:val="30"/>
          <w:lang w:val="en-US"/>
        </w:rPr>
        <w:fldChar w:fldCharType="end"/>
      </w:r>
      <w:r>
        <w:rPr>
          <w:rStyle w:val="23"/>
          <w:sz w:val="30"/>
          <w:szCs w:val="30"/>
        </w:rPr>
        <w:t>)</w:t>
      </w:r>
      <w:r>
        <w:rPr>
          <w:sz w:val="30"/>
          <w:szCs w:val="30"/>
        </w:rPr>
        <w:t>.</w:t>
      </w:r>
    </w:p>
    <w:p w14:paraId="3088440B">
      <w:pPr>
        <w:pStyle w:val="14"/>
        <w:spacing w:line="240" w:lineRule="auto"/>
        <w:ind w:left="0" w:firstLine="567"/>
        <w:jc w:val="both"/>
        <w:rPr>
          <w:sz w:val="30"/>
          <w:szCs w:val="30"/>
        </w:rPr>
      </w:pPr>
      <w:r>
        <w:rPr>
          <w:sz w:val="30"/>
          <w:szCs w:val="30"/>
        </w:rPr>
        <w:t xml:space="preserve">Работы сопровождаются спецификационными листами в печатном </w:t>
      </w:r>
      <w:r>
        <w:rPr>
          <w:sz w:val="30"/>
          <w:szCs w:val="30"/>
        </w:rPr>
        <w:br w:type="textWrapping"/>
      </w:r>
      <w:r>
        <w:rPr>
          <w:sz w:val="30"/>
          <w:szCs w:val="30"/>
        </w:rPr>
        <w:t xml:space="preserve">и электронном вариантах с указанием номинации акции </w:t>
      </w:r>
      <w:r>
        <w:rPr>
          <w:i/>
          <w:sz w:val="30"/>
          <w:szCs w:val="30"/>
        </w:rPr>
        <w:t>(Приложение)</w:t>
      </w:r>
      <w:r>
        <w:rPr>
          <w:sz w:val="30"/>
          <w:szCs w:val="30"/>
        </w:rPr>
        <w:t xml:space="preserve">. </w:t>
      </w:r>
    </w:p>
    <w:p w14:paraId="76A7273F">
      <w:pPr>
        <w:pStyle w:val="14"/>
        <w:spacing w:line="240" w:lineRule="auto"/>
        <w:ind w:left="0" w:firstLine="567"/>
        <w:jc w:val="both"/>
        <w:rPr>
          <w:b/>
          <w:bCs/>
          <w:i/>
          <w:iCs/>
          <w:sz w:val="30"/>
          <w:szCs w:val="30"/>
        </w:rPr>
      </w:pPr>
      <w:r>
        <w:rPr>
          <w:b/>
          <w:bCs/>
          <w:i/>
          <w:iCs/>
          <w:sz w:val="30"/>
          <w:szCs w:val="30"/>
        </w:rPr>
        <w:t>2. Участники</w:t>
      </w:r>
    </w:p>
    <w:p w14:paraId="05998025">
      <w:pPr>
        <w:pStyle w:val="14"/>
        <w:spacing w:line="240" w:lineRule="auto"/>
        <w:ind w:left="0" w:firstLine="567"/>
        <w:jc w:val="both"/>
        <w:rPr>
          <w:sz w:val="30"/>
          <w:szCs w:val="30"/>
        </w:rPr>
      </w:pPr>
      <w:r>
        <w:rPr>
          <w:sz w:val="30"/>
          <w:szCs w:val="30"/>
        </w:rPr>
        <w:t>В акции принимают участие учащиеся (вариант участия — творческая группа) учреждений общего среднего образования города Минска 15-17 лет: воспитанники кружков, секций, клубов изобразительного искусства, члены отрядов милосердия.</w:t>
      </w:r>
    </w:p>
    <w:p w14:paraId="6CD5C06A">
      <w:pPr>
        <w:pStyle w:val="14"/>
        <w:spacing w:line="240" w:lineRule="auto"/>
        <w:ind w:left="0" w:firstLine="567"/>
        <w:jc w:val="both"/>
        <w:rPr>
          <w:sz w:val="30"/>
          <w:szCs w:val="30"/>
        </w:rPr>
      </w:pPr>
      <w:r>
        <w:rPr>
          <w:sz w:val="30"/>
          <w:szCs w:val="30"/>
        </w:rPr>
        <w:t xml:space="preserve">К участию в акции допускаются работы, выполненные </w:t>
      </w:r>
      <w:r>
        <w:rPr>
          <w:sz w:val="30"/>
          <w:szCs w:val="30"/>
        </w:rPr>
        <w:br w:type="textWrapping"/>
      </w:r>
      <w:r>
        <w:rPr>
          <w:sz w:val="30"/>
          <w:szCs w:val="30"/>
        </w:rPr>
        <w:t xml:space="preserve">и индивидуальными исполнителями в точном соответствии </w:t>
      </w:r>
      <w:r>
        <w:rPr>
          <w:sz w:val="30"/>
          <w:szCs w:val="30"/>
        </w:rPr>
        <w:br w:type="textWrapping"/>
      </w:r>
      <w:r>
        <w:rPr>
          <w:sz w:val="30"/>
          <w:szCs w:val="30"/>
        </w:rPr>
        <w:t xml:space="preserve">с требованиями настоящего Положения. </w:t>
      </w:r>
    </w:p>
    <w:p w14:paraId="5F438C74">
      <w:pPr>
        <w:ind w:firstLine="567"/>
        <w:jc w:val="both"/>
        <w:rPr>
          <w:b/>
          <w:bCs/>
          <w:i/>
          <w:iCs/>
          <w:sz w:val="30"/>
          <w:szCs w:val="30"/>
          <w:lang w:val="ru-RU"/>
        </w:rPr>
      </w:pPr>
      <w:r>
        <w:rPr>
          <w:b/>
          <w:bCs/>
          <w:i/>
          <w:iCs/>
          <w:sz w:val="30"/>
          <w:szCs w:val="30"/>
          <w:lang w:val="ru-RU"/>
        </w:rPr>
        <w:t>3.</w:t>
      </w:r>
      <w:r>
        <w:rPr>
          <w:b/>
          <w:bCs/>
          <w:i/>
          <w:iCs/>
          <w:sz w:val="30"/>
          <w:szCs w:val="30"/>
        </w:rPr>
        <w:t xml:space="preserve"> </w:t>
      </w:r>
      <w:r>
        <w:rPr>
          <w:b/>
          <w:bCs/>
          <w:i/>
          <w:iCs/>
          <w:sz w:val="30"/>
          <w:szCs w:val="30"/>
          <w:lang w:val="ru-RU"/>
        </w:rPr>
        <w:t>Н</w:t>
      </w:r>
      <w:r>
        <w:rPr>
          <w:b/>
          <w:bCs/>
          <w:i/>
          <w:iCs/>
          <w:sz w:val="30"/>
          <w:szCs w:val="30"/>
        </w:rPr>
        <w:t>оминации</w:t>
      </w:r>
      <w:r>
        <w:rPr>
          <w:b/>
          <w:bCs/>
          <w:i/>
          <w:iCs/>
          <w:sz w:val="30"/>
          <w:szCs w:val="30"/>
          <w:lang w:val="ru-RU"/>
        </w:rPr>
        <w:t xml:space="preserve"> акции. Тематика работ</w:t>
      </w:r>
    </w:p>
    <w:p w14:paraId="3D703859">
      <w:pPr>
        <w:ind w:firstLine="567"/>
        <w:jc w:val="both"/>
        <w:rPr>
          <w:sz w:val="30"/>
          <w:szCs w:val="30"/>
          <w:lang w:val="ru-RU"/>
        </w:rPr>
      </w:pPr>
      <w:r>
        <w:rPr>
          <w:sz w:val="30"/>
          <w:szCs w:val="30"/>
          <w:lang w:val="ru-RU"/>
        </w:rPr>
        <w:t>Акция проводится в номинациях «Лоскут для квилта», «Творческая мастерская».</w:t>
      </w:r>
    </w:p>
    <w:p w14:paraId="152E91FD">
      <w:pPr>
        <w:shd w:val="clear" w:color="auto" w:fill="FFFFFF"/>
        <w:ind w:firstLine="567"/>
        <w:jc w:val="both"/>
        <w:rPr>
          <w:color w:val="000000"/>
          <w:sz w:val="30"/>
          <w:szCs w:val="30"/>
          <w:lang w:val="ru-RU"/>
        </w:rPr>
      </w:pPr>
      <w:r>
        <w:rPr>
          <w:color w:val="000000"/>
          <w:sz w:val="30"/>
          <w:szCs w:val="30"/>
          <w:lang w:val="ru-RU"/>
        </w:rPr>
        <w:t xml:space="preserve">Конкретный вариант исполнения работы в номинации </w:t>
      </w:r>
      <w:r>
        <w:rPr>
          <w:sz w:val="30"/>
          <w:szCs w:val="30"/>
          <w:lang w:val="ru-RU"/>
        </w:rPr>
        <w:t>«Творческая мастерская» (плакат, рисунок, тематическая елка и т. п.) определяется оргкомитетом и сообщается участникам за две недели до проведения городского этапа акции. При проведении районного этапа акции оргкомитет вправе самостоятельно определить форму проведения данной номинации.</w:t>
      </w:r>
    </w:p>
    <w:p w14:paraId="36A360B7">
      <w:pPr>
        <w:ind w:firstLine="567"/>
        <w:jc w:val="both"/>
        <w:rPr>
          <w:sz w:val="30"/>
          <w:szCs w:val="30"/>
          <w:lang w:val="ru-RU"/>
        </w:rPr>
      </w:pPr>
      <w:r>
        <w:rPr>
          <w:i/>
          <w:sz w:val="30"/>
          <w:szCs w:val="30"/>
        </w:rPr>
        <w:t>Тематика работ:</w:t>
      </w:r>
      <w:r>
        <w:rPr>
          <w:i/>
          <w:sz w:val="30"/>
          <w:szCs w:val="30"/>
          <w:lang w:val="ru-RU"/>
        </w:rPr>
        <w:t xml:space="preserve"> </w:t>
      </w:r>
      <w:r>
        <w:rPr>
          <w:sz w:val="30"/>
          <w:szCs w:val="30"/>
        </w:rPr>
        <w:t>профилактик</w:t>
      </w:r>
      <w:r>
        <w:rPr>
          <w:sz w:val="30"/>
          <w:szCs w:val="30"/>
          <w:lang w:val="ru-RU"/>
        </w:rPr>
        <w:t>а</w:t>
      </w:r>
      <w:r>
        <w:rPr>
          <w:sz w:val="30"/>
          <w:szCs w:val="30"/>
        </w:rPr>
        <w:t xml:space="preserve"> ВИЧ/СПИД </w:t>
      </w:r>
      <w:r>
        <w:rPr>
          <w:sz w:val="30"/>
          <w:szCs w:val="30"/>
          <w:lang w:val="ru-RU"/>
        </w:rPr>
        <w:t>среди подростков и молодежи.</w:t>
      </w:r>
    </w:p>
    <w:p w14:paraId="34C22319">
      <w:pPr>
        <w:pStyle w:val="14"/>
        <w:spacing w:line="240" w:lineRule="auto"/>
        <w:ind w:left="0" w:firstLine="567"/>
        <w:jc w:val="both"/>
        <w:rPr>
          <w:i/>
          <w:sz w:val="30"/>
          <w:szCs w:val="30"/>
        </w:rPr>
      </w:pPr>
      <w:r>
        <w:rPr>
          <w:i/>
          <w:sz w:val="30"/>
          <w:szCs w:val="30"/>
        </w:rPr>
        <w:t>Справочно:</w:t>
      </w:r>
    </w:p>
    <w:p w14:paraId="16C94F06">
      <w:pPr>
        <w:shd w:val="clear" w:color="auto" w:fill="FFFFFF"/>
        <w:ind w:firstLine="567"/>
        <w:jc w:val="both"/>
        <w:rPr>
          <w:color w:val="000000"/>
          <w:sz w:val="30"/>
          <w:szCs w:val="30"/>
          <w:lang w:val="ru-RU"/>
        </w:rPr>
      </w:pPr>
      <w:r>
        <w:rPr>
          <w:color w:val="000000"/>
          <w:sz w:val="30"/>
          <w:szCs w:val="30"/>
          <w:lang w:val="ru-RU"/>
        </w:rPr>
        <w:t>Квилт — памятное полотно, изготовление которого является всемирной традицией. Слово «</w:t>
      </w:r>
      <w:r>
        <w:rPr>
          <w:color w:val="000000"/>
          <w:sz w:val="30"/>
          <w:szCs w:val="30"/>
          <w:lang w:val="en-US"/>
        </w:rPr>
        <w:t>quilt</w:t>
      </w:r>
      <w:r>
        <w:rPr>
          <w:color w:val="000000"/>
          <w:sz w:val="30"/>
          <w:szCs w:val="30"/>
          <w:lang w:val="ru-RU"/>
        </w:rPr>
        <w:t xml:space="preserve">» в переводе с английского означает лоскутное одеяло. Участники акции готовят заранее лоскуты для квилта </w:t>
      </w:r>
      <w:r>
        <w:rPr>
          <w:color w:val="000000"/>
          <w:sz w:val="30"/>
          <w:szCs w:val="30"/>
          <w:lang w:val="ru-RU"/>
        </w:rPr>
        <w:br w:type="textWrapping"/>
      </w:r>
      <w:r>
        <w:rPr>
          <w:color w:val="000000"/>
          <w:sz w:val="30"/>
          <w:szCs w:val="30"/>
          <w:lang w:val="ru-RU"/>
        </w:rPr>
        <w:t xml:space="preserve">и предоставляют их жюри. </w:t>
      </w:r>
    </w:p>
    <w:p w14:paraId="43E963F5">
      <w:pPr>
        <w:tabs>
          <w:tab w:val="left" w:pos="0"/>
        </w:tabs>
        <w:ind w:firstLine="567"/>
        <w:jc w:val="both"/>
        <w:rPr>
          <w:b/>
          <w:bCs/>
          <w:i/>
          <w:iCs/>
          <w:sz w:val="30"/>
          <w:szCs w:val="30"/>
          <w:lang w:val="ru-RU"/>
        </w:rPr>
      </w:pPr>
      <w:r>
        <w:rPr>
          <w:b/>
          <w:bCs/>
          <w:i/>
          <w:iCs/>
          <w:sz w:val="30"/>
          <w:szCs w:val="30"/>
        </w:rPr>
        <w:t>4. Требования к оформлению работ. Критерии оценки</w:t>
      </w:r>
      <w:r>
        <w:rPr>
          <w:b/>
          <w:bCs/>
          <w:i/>
          <w:iCs/>
          <w:sz w:val="30"/>
          <w:szCs w:val="30"/>
          <w:lang w:val="ru-RU"/>
        </w:rPr>
        <w:t>.</w:t>
      </w:r>
    </w:p>
    <w:p w14:paraId="6BAC927B">
      <w:pPr>
        <w:tabs>
          <w:tab w:val="left" w:pos="0"/>
        </w:tabs>
        <w:ind w:firstLine="567"/>
        <w:jc w:val="both"/>
        <w:rPr>
          <w:sz w:val="30"/>
          <w:szCs w:val="30"/>
        </w:rPr>
      </w:pPr>
      <w:r>
        <w:rPr>
          <w:sz w:val="30"/>
          <w:szCs w:val="30"/>
        </w:rPr>
        <w:t>Количество работ, принимающих участие в городско</w:t>
      </w:r>
      <w:r>
        <w:rPr>
          <w:sz w:val="30"/>
          <w:szCs w:val="30"/>
          <w:lang w:val="ru-RU"/>
        </w:rPr>
        <w:t>м</w:t>
      </w:r>
      <w:r>
        <w:rPr>
          <w:sz w:val="30"/>
          <w:szCs w:val="30"/>
        </w:rPr>
        <w:t xml:space="preserve"> этап</w:t>
      </w:r>
      <w:r>
        <w:rPr>
          <w:sz w:val="30"/>
          <w:szCs w:val="30"/>
          <w:lang w:val="ru-RU"/>
        </w:rPr>
        <w:t>е</w:t>
      </w:r>
      <w:r>
        <w:rPr>
          <w:sz w:val="30"/>
          <w:szCs w:val="30"/>
        </w:rPr>
        <w:t xml:space="preserve"> акции от</w:t>
      </w:r>
      <w:r>
        <w:rPr>
          <w:sz w:val="30"/>
          <w:szCs w:val="30"/>
          <w:lang w:val="ru-RU"/>
        </w:rPr>
        <w:t xml:space="preserve"> каждого </w:t>
      </w:r>
      <w:r>
        <w:rPr>
          <w:sz w:val="30"/>
          <w:szCs w:val="30"/>
        </w:rPr>
        <w:t>района</w:t>
      </w:r>
      <w:r>
        <w:rPr>
          <w:sz w:val="30"/>
          <w:szCs w:val="30"/>
          <w:lang w:val="ru-RU"/>
        </w:rPr>
        <w:t xml:space="preserve">: 3 работы в номинации </w:t>
      </w:r>
      <w:r>
        <w:rPr>
          <w:i/>
          <w:sz w:val="30"/>
          <w:szCs w:val="30"/>
          <w:lang w:val="ru-RU"/>
        </w:rPr>
        <w:t>«Лоскут для квилта».</w:t>
      </w:r>
    </w:p>
    <w:p w14:paraId="567C68C6">
      <w:pPr>
        <w:shd w:val="clear" w:color="auto" w:fill="FFFFFF"/>
        <w:tabs>
          <w:tab w:val="left" w:pos="0"/>
        </w:tabs>
        <w:ind w:firstLine="567"/>
        <w:jc w:val="both"/>
        <w:rPr>
          <w:color w:val="000000"/>
          <w:sz w:val="30"/>
          <w:szCs w:val="30"/>
        </w:rPr>
      </w:pPr>
      <w:r>
        <w:rPr>
          <w:color w:val="000000"/>
          <w:sz w:val="30"/>
          <w:szCs w:val="30"/>
        </w:rPr>
        <w:t>На каждой работе</w:t>
      </w:r>
      <w:r>
        <w:rPr>
          <w:color w:val="000000"/>
          <w:sz w:val="30"/>
          <w:szCs w:val="30"/>
          <w:lang w:val="ru-RU"/>
        </w:rPr>
        <w:t xml:space="preserve"> (</w:t>
      </w:r>
      <w:r>
        <w:rPr>
          <w:sz w:val="30"/>
          <w:szCs w:val="30"/>
        </w:rPr>
        <w:t>оборотная сторона, нижний правый угол</w:t>
      </w:r>
      <w:r>
        <w:rPr>
          <w:sz w:val="30"/>
          <w:szCs w:val="30"/>
          <w:lang w:val="ru-RU"/>
        </w:rPr>
        <w:t xml:space="preserve"> лоскута</w:t>
      </w:r>
      <w:r>
        <w:rPr>
          <w:color w:val="000000"/>
          <w:sz w:val="30"/>
          <w:szCs w:val="30"/>
          <w:lang w:val="ru-RU"/>
        </w:rPr>
        <w:t xml:space="preserve">) крепятся бирки, где </w:t>
      </w:r>
      <w:r>
        <w:rPr>
          <w:color w:val="000000"/>
          <w:sz w:val="30"/>
          <w:szCs w:val="30"/>
        </w:rPr>
        <w:t>указываются следующие данные (машинописный текст; компьютерный набор, шрифт 12 пт):</w:t>
      </w:r>
      <w:r>
        <w:rPr>
          <w:sz w:val="30"/>
          <w:szCs w:val="30"/>
        </w:rPr>
        <w:t xml:space="preserve"> название</w:t>
      </w:r>
      <w:r>
        <w:rPr>
          <w:sz w:val="30"/>
          <w:szCs w:val="30"/>
          <w:lang w:val="ru-RU"/>
        </w:rPr>
        <w:t xml:space="preserve"> работы</w:t>
      </w:r>
      <w:r>
        <w:rPr>
          <w:sz w:val="30"/>
          <w:szCs w:val="30"/>
        </w:rPr>
        <w:t>, техника исполнения; фамилия, имя автора, возраст; фамилия, имя, отчество руководителя, контактный телефон; номер (название) учреждения образования с указанием почтового адреса и телефона; район.</w:t>
      </w:r>
    </w:p>
    <w:p w14:paraId="7DCC69F0">
      <w:pPr>
        <w:shd w:val="clear" w:color="auto" w:fill="FFFFFF"/>
        <w:ind w:firstLine="567"/>
        <w:jc w:val="both"/>
        <w:rPr>
          <w:color w:val="000000"/>
          <w:sz w:val="30"/>
          <w:szCs w:val="30"/>
          <w:lang w:val="ru-RU"/>
        </w:rPr>
      </w:pPr>
      <w:r>
        <w:rPr>
          <w:color w:val="000000"/>
          <w:sz w:val="30"/>
          <w:szCs w:val="30"/>
          <w:lang w:val="ru-RU"/>
        </w:rPr>
        <w:t xml:space="preserve">Размер одного лоскута: </w:t>
      </w:r>
      <w:r>
        <w:rPr>
          <w:b/>
          <w:color w:val="000000"/>
          <w:sz w:val="30"/>
          <w:szCs w:val="30"/>
          <w:lang w:val="ru-RU"/>
        </w:rPr>
        <w:t xml:space="preserve">ширина — 75 см, длина (высота) — </w:t>
      </w:r>
      <w:r>
        <w:rPr>
          <w:b/>
          <w:color w:val="000000"/>
          <w:sz w:val="30"/>
          <w:szCs w:val="30"/>
          <w:lang w:val="ru-RU"/>
        </w:rPr>
        <w:br w:type="textWrapping"/>
      </w:r>
      <w:r>
        <w:rPr>
          <w:b/>
          <w:color w:val="000000"/>
          <w:sz w:val="30"/>
          <w:szCs w:val="30"/>
          <w:lang w:val="ru-RU"/>
        </w:rPr>
        <w:t>1,5 метра</w:t>
      </w:r>
      <w:r>
        <w:rPr>
          <w:color w:val="000000"/>
          <w:sz w:val="30"/>
          <w:szCs w:val="30"/>
          <w:lang w:val="ru-RU"/>
        </w:rPr>
        <w:t xml:space="preserve">. В основе — подкладочная оверлоченная по краям ткань определенного цвета. Лоскут квилта должен быть выполнен </w:t>
      </w:r>
      <w:r>
        <w:rPr>
          <w:b/>
          <w:color w:val="000000"/>
          <w:sz w:val="30"/>
          <w:szCs w:val="30"/>
          <w:u w:val="single"/>
          <w:lang w:val="ru-RU"/>
        </w:rPr>
        <w:t>строго</w:t>
      </w:r>
      <w:r>
        <w:rPr>
          <w:color w:val="000000"/>
          <w:sz w:val="30"/>
          <w:szCs w:val="30"/>
          <w:lang w:val="ru-RU"/>
        </w:rPr>
        <w:t xml:space="preserve"> </w:t>
      </w:r>
      <w:r>
        <w:rPr>
          <w:color w:val="000000"/>
          <w:sz w:val="30"/>
          <w:szCs w:val="30"/>
          <w:lang w:val="ru-RU"/>
        </w:rPr>
        <w:br w:type="textWrapping"/>
      </w:r>
      <w:r>
        <w:rPr>
          <w:color w:val="000000"/>
          <w:sz w:val="30"/>
          <w:szCs w:val="30"/>
          <w:lang w:val="ru-RU"/>
        </w:rPr>
        <w:t xml:space="preserve">в соответствии с указанными размерами.  </w:t>
      </w:r>
    </w:p>
    <w:p w14:paraId="26091F9D">
      <w:pPr>
        <w:keepLines/>
        <w:shd w:val="clear" w:color="auto" w:fill="FFFFFF"/>
        <w:ind w:firstLine="567"/>
        <w:jc w:val="both"/>
        <w:rPr>
          <w:color w:val="000000"/>
          <w:sz w:val="30"/>
          <w:szCs w:val="30"/>
          <w:lang w:val="ru-RU"/>
        </w:rPr>
      </w:pPr>
      <w:r>
        <w:rPr>
          <w:color w:val="000000"/>
          <w:sz w:val="30"/>
          <w:szCs w:val="30"/>
          <w:lang w:val="ru-RU"/>
        </w:rPr>
        <w:t>Цвет ткани для района определяется в порядке жеребьевки на первом городском инструктивно-методическом совещании в текущем учебном году.</w:t>
      </w:r>
    </w:p>
    <w:p w14:paraId="470E9497">
      <w:pPr>
        <w:shd w:val="clear" w:color="auto" w:fill="FFFFFF"/>
        <w:ind w:firstLine="567"/>
        <w:jc w:val="both"/>
        <w:rPr>
          <w:color w:val="000000"/>
          <w:sz w:val="30"/>
          <w:szCs w:val="30"/>
          <w:lang w:val="ru-RU"/>
        </w:rPr>
      </w:pPr>
      <w:r>
        <w:rPr>
          <w:color w:val="000000"/>
          <w:sz w:val="30"/>
          <w:szCs w:val="30"/>
          <w:u w:val="single"/>
          <w:lang w:val="ru-RU"/>
        </w:rPr>
        <w:t>Вертикально</w:t>
      </w:r>
      <w:r>
        <w:rPr>
          <w:color w:val="000000"/>
          <w:sz w:val="30"/>
          <w:szCs w:val="30"/>
          <w:lang w:val="ru-RU"/>
        </w:rPr>
        <w:t xml:space="preserve"> по ткани наносится стилизованный рисунок. Техника выполнения — произвольная. Рисунок располагают так, чтобы содержание легко просматривалось и осталось понятным после изготовления общего квилта. Работы, выполненные </w:t>
      </w:r>
      <w:r>
        <w:rPr>
          <w:color w:val="000000"/>
          <w:sz w:val="30"/>
          <w:szCs w:val="30"/>
          <w:u w:val="single"/>
          <w:lang w:val="ru-RU"/>
        </w:rPr>
        <w:t>горизонтально,</w:t>
      </w:r>
      <w:r>
        <w:rPr>
          <w:color w:val="000000"/>
          <w:sz w:val="30"/>
          <w:szCs w:val="30"/>
          <w:lang w:val="ru-RU"/>
        </w:rPr>
        <w:t xml:space="preserve"> </w:t>
      </w:r>
      <w:r>
        <w:rPr>
          <w:color w:val="000000"/>
          <w:sz w:val="30"/>
          <w:szCs w:val="30"/>
          <w:lang w:val="ru-RU"/>
        </w:rPr>
        <w:br w:type="textWrapping"/>
      </w:r>
      <w:r>
        <w:rPr>
          <w:i/>
          <w:color w:val="000000"/>
          <w:sz w:val="30"/>
          <w:szCs w:val="30"/>
          <w:lang w:val="ru-RU"/>
        </w:rPr>
        <w:t>к участию в акции не допускаются</w:t>
      </w:r>
      <w:r>
        <w:rPr>
          <w:color w:val="000000"/>
          <w:sz w:val="30"/>
          <w:szCs w:val="30"/>
          <w:lang w:val="ru-RU"/>
        </w:rPr>
        <w:t xml:space="preserve">. </w:t>
      </w:r>
    </w:p>
    <w:p w14:paraId="1567346F">
      <w:pPr>
        <w:shd w:val="clear" w:color="auto" w:fill="FFFFFF"/>
        <w:ind w:firstLine="567"/>
        <w:jc w:val="both"/>
        <w:rPr>
          <w:color w:val="000000"/>
          <w:sz w:val="30"/>
          <w:szCs w:val="30"/>
          <w:lang w:val="ru-RU"/>
        </w:rPr>
      </w:pPr>
      <w:r>
        <w:rPr>
          <w:color w:val="000000"/>
          <w:sz w:val="30"/>
          <w:szCs w:val="30"/>
          <w:lang w:val="ru-RU"/>
        </w:rPr>
        <w:t xml:space="preserve">Допускается использование элементов декорирования. </w:t>
      </w:r>
    </w:p>
    <w:p w14:paraId="3353360E">
      <w:pPr>
        <w:pStyle w:val="14"/>
        <w:spacing w:line="240" w:lineRule="auto"/>
        <w:ind w:left="0" w:firstLine="567"/>
        <w:jc w:val="both"/>
        <w:rPr>
          <w:sz w:val="30"/>
          <w:szCs w:val="30"/>
        </w:rPr>
      </w:pPr>
      <w:r>
        <w:rPr>
          <w:i/>
          <w:sz w:val="30"/>
          <w:szCs w:val="30"/>
        </w:rPr>
        <w:t xml:space="preserve">Оценивается: </w:t>
      </w:r>
      <w:r>
        <w:rPr>
          <w:sz w:val="30"/>
          <w:szCs w:val="30"/>
        </w:rPr>
        <w:t>актуальность, оригинальность идеи, уровень сложности техники исполнения, аккуратность.</w:t>
      </w:r>
    </w:p>
    <w:p w14:paraId="1A4D859D">
      <w:pPr>
        <w:pStyle w:val="14"/>
        <w:spacing w:line="240" w:lineRule="auto"/>
        <w:ind w:left="0" w:firstLine="567"/>
        <w:jc w:val="both"/>
        <w:rPr>
          <w:sz w:val="30"/>
          <w:szCs w:val="30"/>
          <w:u w:val="single"/>
        </w:rPr>
      </w:pPr>
      <w:r>
        <w:rPr>
          <w:sz w:val="30"/>
          <w:szCs w:val="30"/>
        </w:rPr>
        <w:t xml:space="preserve">К участию в акции </w:t>
      </w:r>
      <w:r>
        <w:rPr>
          <w:sz w:val="30"/>
          <w:szCs w:val="30"/>
          <w:u w:val="single"/>
        </w:rPr>
        <w:t>не допускаются:</w:t>
      </w:r>
    </w:p>
    <w:p w14:paraId="2B0B994D">
      <w:pPr>
        <w:pStyle w:val="14"/>
        <w:tabs>
          <w:tab w:val="left" w:pos="1134"/>
        </w:tabs>
        <w:spacing w:line="240" w:lineRule="auto"/>
        <w:ind w:left="0" w:firstLine="567"/>
        <w:jc w:val="both"/>
        <w:rPr>
          <w:sz w:val="30"/>
          <w:szCs w:val="30"/>
        </w:rPr>
      </w:pPr>
      <w:r>
        <w:rPr>
          <w:sz w:val="30"/>
          <w:szCs w:val="30"/>
        </w:rPr>
        <w:t>работы, принимавшие участие в городском этапе акции в прошлом учебном году;</w:t>
      </w:r>
    </w:p>
    <w:p w14:paraId="7704DA76">
      <w:pPr>
        <w:pStyle w:val="14"/>
        <w:tabs>
          <w:tab w:val="left" w:pos="1134"/>
        </w:tabs>
        <w:spacing w:line="240" w:lineRule="auto"/>
        <w:ind w:left="0" w:firstLine="567"/>
        <w:jc w:val="both"/>
        <w:rPr>
          <w:sz w:val="30"/>
          <w:szCs w:val="30"/>
        </w:rPr>
      </w:pPr>
      <w:r>
        <w:rPr>
          <w:sz w:val="30"/>
          <w:szCs w:val="30"/>
        </w:rPr>
        <w:t>работы, выполненные взрослыми или не соответствующие требованиям настоящего Положения;</w:t>
      </w:r>
    </w:p>
    <w:p w14:paraId="103DE99D">
      <w:pPr>
        <w:pStyle w:val="14"/>
        <w:tabs>
          <w:tab w:val="left" w:pos="1134"/>
        </w:tabs>
        <w:spacing w:line="240" w:lineRule="auto"/>
        <w:ind w:left="0" w:firstLine="567"/>
        <w:jc w:val="both"/>
        <w:rPr>
          <w:sz w:val="30"/>
          <w:szCs w:val="30"/>
        </w:rPr>
      </w:pPr>
      <w:r>
        <w:rPr>
          <w:sz w:val="30"/>
          <w:szCs w:val="30"/>
        </w:rPr>
        <w:t>работы без спецификационных листов и спецификационные листы без работ;</w:t>
      </w:r>
    </w:p>
    <w:p w14:paraId="3237F28B">
      <w:pPr>
        <w:pStyle w:val="14"/>
        <w:tabs>
          <w:tab w:val="left" w:pos="1134"/>
        </w:tabs>
        <w:spacing w:line="240" w:lineRule="auto"/>
        <w:ind w:left="0" w:firstLine="567"/>
        <w:jc w:val="both"/>
        <w:rPr>
          <w:sz w:val="30"/>
          <w:szCs w:val="30"/>
        </w:rPr>
      </w:pPr>
      <w:r>
        <w:rPr>
          <w:sz w:val="30"/>
          <w:szCs w:val="30"/>
        </w:rPr>
        <w:t>работы и спецификационные листы, поданные позже оговариваемых сроков;</w:t>
      </w:r>
    </w:p>
    <w:p w14:paraId="2760956A">
      <w:pPr>
        <w:pStyle w:val="14"/>
        <w:tabs>
          <w:tab w:val="left" w:pos="1134"/>
        </w:tabs>
        <w:spacing w:line="240" w:lineRule="auto"/>
        <w:ind w:left="0" w:firstLine="567"/>
        <w:jc w:val="both"/>
        <w:rPr>
          <w:sz w:val="30"/>
          <w:szCs w:val="30"/>
        </w:rPr>
      </w:pPr>
      <w:r>
        <w:rPr>
          <w:sz w:val="30"/>
          <w:szCs w:val="30"/>
        </w:rPr>
        <w:t>спецификационные листы, не соответствующие установленному образцу.</w:t>
      </w:r>
    </w:p>
    <w:p w14:paraId="3F50D1F5">
      <w:pPr>
        <w:pStyle w:val="14"/>
        <w:tabs>
          <w:tab w:val="left" w:pos="1134"/>
        </w:tabs>
        <w:spacing w:line="240" w:lineRule="auto"/>
        <w:ind w:left="0" w:firstLine="567"/>
        <w:jc w:val="both"/>
        <w:rPr>
          <w:color w:val="000000"/>
          <w:sz w:val="30"/>
          <w:szCs w:val="30"/>
        </w:rPr>
      </w:pPr>
      <w:r>
        <w:rPr>
          <w:sz w:val="30"/>
          <w:szCs w:val="30"/>
        </w:rPr>
        <w:t xml:space="preserve">Работа в рамках номинации </w:t>
      </w:r>
      <w:r>
        <w:rPr>
          <w:i/>
          <w:sz w:val="30"/>
          <w:szCs w:val="30"/>
        </w:rPr>
        <w:t>«Творческая мастерская»</w:t>
      </w:r>
      <w:r>
        <w:rPr>
          <w:sz w:val="30"/>
          <w:szCs w:val="30"/>
        </w:rPr>
        <w:t xml:space="preserve"> выполняется учащимися во время проведения итогового мероприятия. </w:t>
      </w:r>
      <w:r>
        <w:rPr>
          <w:color w:val="000000"/>
          <w:sz w:val="30"/>
          <w:szCs w:val="30"/>
        </w:rPr>
        <w:t xml:space="preserve">Тема сообщается организационным комитетом заблаговременно до начала проведения акции. Всеми необходимыми материалами участники акции обеспечивают себя самостоятельно. </w:t>
      </w:r>
      <w:r>
        <w:rPr>
          <w:sz w:val="30"/>
          <w:szCs w:val="30"/>
        </w:rPr>
        <w:t xml:space="preserve">Разрешается использование заготовок, </w:t>
      </w:r>
      <w:r>
        <w:rPr>
          <w:color w:val="000000"/>
          <w:sz w:val="30"/>
          <w:szCs w:val="30"/>
        </w:rPr>
        <w:t>декорирование элементами декоративно-прикладного творчества, использование флористических материалов.</w:t>
      </w:r>
    </w:p>
    <w:p w14:paraId="1A9384AA">
      <w:pPr>
        <w:pStyle w:val="14"/>
        <w:tabs>
          <w:tab w:val="left" w:pos="1134"/>
        </w:tabs>
        <w:spacing w:line="240" w:lineRule="auto"/>
        <w:ind w:left="0" w:firstLine="567"/>
        <w:jc w:val="both"/>
        <w:rPr>
          <w:sz w:val="30"/>
          <w:szCs w:val="30"/>
        </w:rPr>
      </w:pPr>
    </w:p>
    <w:p w14:paraId="28552D60">
      <w:pPr>
        <w:pStyle w:val="14"/>
        <w:tabs>
          <w:tab w:val="left" w:pos="0"/>
        </w:tabs>
        <w:spacing w:line="240" w:lineRule="auto"/>
        <w:ind w:left="0" w:firstLine="567"/>
        <w:jc w:val="both"/>
        <w:rPr>
          <w:b/>
          <w:caps/>
          <w:sz w:val="30"/>
          <w:szCs w:val="30"/>
        </w:rPr>
      </w:pPr>
      <w:r>
        <w:rPr>
          <w:b/>
          <w:caps/>
          <w:sz w:val="30"/>
          <w:szCs w:val="30"/>
          <w:lang w:val="en-US"/>
        </w:rPr>
        <w:t>IV</w:t>
      </w:r>
      <w:r>
        <w:rPr>
          <w:b/>
          <w:caps/>
          <w:sz w:val="30"/>
          <w:szCs w:val="30"/>
        </w:rPr>
        <w:t>. Подведение итогов и награждение</w:t>
      </w:r>
    </w:p>
    <w:p w14:paraId="66BA7784">
      <w:pPr>
        <w:tabs>
          <w:tab w:val="left" w:pos="0"/>
        </w:tabs>
        <w:ind w:firstLine="567"/>
        <w:jc w:val="both"/>
        <w:rPr>
          <w:color w:val="339966"/>
          <w:sz w:val="30"/>
          <w:szCs w:val="30"/>
          <w:lang w:val="ru-RU"/>
        </w:rPr>
      </w:pPr>
      <w:r>
        <w:rPr>
          <w:sz w:val="30"/>
          <w:szCs w:val="30"/>
        </w:rPr>
        <w:t xml:space="preserve">Победителей акции </w:t>
      </w:r>
      <w:r>
        <w:rPr>
          <w:sz w:val="30"/>
          <w:szCs w:val="30"/>
          <w:lang w:val="ru-RU"/>
        </w:rPr>
        <w:t xml:space="preserve">определяет </w:t>
      </w:r>
      <w:r>
        <w:rPr>
          <w:sz w:val="30"/>
          <w:szCs w:val="30"/>
        </w:rPr>
        <w:t>независим</w:t>
      </w:r>
      <w:r>
        <w:rPr>
          <w:sz w:val="30"/>
          <w:szCs w:val="30"/>
          <w:lang w:val="ru-RU"/>
        </w:rPr>
        <w:t>о</w:t>
      </w:r>
      <w:r>
        <w:rPr>
          <w:sz w:val="30"/>
          <w:szCs w:val="30"/>
        </w:rPr>
        <w:t>е жюри.</w:t>
      </w:r>
    </w:p>
    <w:p w14:paraId="1A87F346">
      <w:pPr>
        <w:pStyle w:val="14"/>
        <w:spacing w:line="240" w:lineRule="auto"/>
        <w:ind w:left="0" w:firstLine="561"/>
        <w:jc w:val="both"/>
        <w:rPr>
          <w:sz w:val="30"/>
          <w:szCs w:val="30"/>
        </w:rPr>
      </w:pPr>
      <w:r>
        <w:rPr>
          <w:sz w:val="30"/>
          <w:szCs w:val="30"/>
        </w:rPr>
        <w:t xml:space="preserve">Каждой работе присуждается места с 1 по 27. Места приравниваются к баллам, суммируются по районам и выставляются итоговые места участия в акции. Чем меньше набранная сумма мест, тем выше итоговое место участия в акции. При одинаковой сумме мест по итогам участия </w:t>
      </w:r>
      <w:r>
        <w:rPr>
          <w:sz w:val="30"/>
          <w:szCs w:val="30"/>
        </w:rPr>
        <w:br w:type="textWrapping"/>
      </w:r>
      <w:r>
        <w:rPr>
          <w:sz w:val="30"/>
          <w:szCs w:val="30"/>
        </w:rPr>
        <w:t>в акции последовательно учитывается количество первых, вторых, третьих мест, занятых работами в номинации акции.</w:t>
      </w:r>
    </w:p>
    <w:p w14:paraId="6C8C829E">
      <w:pPr>
        <w:pStyle w:val="14"/>
        <w:spacing w:line="240" w:lineRule="auto"/>
        <w:ind w:left="0" w:firstLine="567"/>
        <w:jc w:val="both"/>
        <w:rPr>
          <w:sz w:val="30"/>
          <w:szCs w:val="30"/>
        </w:rPr>
      </w:pPr>
      <w:r>
        <w:rPr>
          <w:sz w:val="30"/>
          <w:szCs w:val="30"/>
        </w:rPr>
        <w:t xml:space="preserve">Победителями акции становятся: </w:t>
      </w:r>
    </w:p>
    <w:p w14:paraId="657BDE75">
      <w:pPr>
        <w:pStyle w:val="14"/>
        <w:tabs>
          <w:tab w:val="left" w:pos="1134"/>
        </w:tabs>
        <w:spacing w:line="240" w:lineRule="auto"/>
        <w:ind w:left="0" w:firstLine="567"/>
        <w:jc w:val="both"/>
        <w:rPr>
          <w:sz w:val="30"/>
          <w:szCs w:val="30"/>
        </w:rPr>
      </w:pPr>
      <w:r>
        <w:rPr>
          <w:sz w:val="30"/>
          <w:szCs w:val="30"/>
        </w:rPr>
        <w:t>творческие коллективы или индивидуальные исполнители, занявшие 1-е, 2-е, 3-е места в номинации «Лоскут для квилта»;</w:t>
      </w:r>
    </w:p>
    <w:p w14:paraId="5C122078">
      <w:pPr>
        <w:pStyle w:val="14"/>
        <w:tabs>
          <w:tab w:val="left" w:pos="1134"/>
        </w:tabs>
        <w:spacing w:line="240" w:lineRule="auto"/>
        <w:ind w:left="0" w:firstLine="567"/>
        <w:jc w:val="both"/>
        <w:rPr>
          <w:sz w:val="30"/>
          <w:szCs w:val="30"/>
        </w:rPr>
      </w:pPr>
      <w:r>
        <w:rPr>
          <w:sz w:val="30"/>
          <w:szCs w:val="30"/>
        </w:rPr>
        <w:t xml:space="preserve">творческие коллективы или индивидуальные исполнители, занявшие 1-е, 2-е, 3-е места в номинации «Творческая мастерская»; </w:t>
      </w:r>
    </w:p>
    <w:p w14:paraId="3E748000">
      <w:pPr>
        <w:pStyle w:val="14"/>
        <w:tabs>
          <w:tab w:val="left" w:pos="1134"/>
        </w:tabs>
        <w:spacing w:line="240" w:lineRule="auto"/>
        <w:ind w:left="0" w:firstLine="567"/>
        <w:jc w:val="both"/>
        <w:rPr>
          <w:sz w:val="30"/>
          <w:szCs w:val="30"/>
        </w:rPr>
      </w:pPr>
      <w:r>
        <w:rPr>
          <w:sz w:val="30"/>
          <w:szCs w:val="30"/>
        </w:rPr>
        <w:t>районы, занявшие 1-е, 2-е, 3-е места по результатам участия в акции.</w:t>
      </w:r>
    </w:p>
    <w:p w14:paraId="165F42C4">
      <w:pPr>
        <w:pStyle w:val="14"/>
        <w:spacing w:line="240" w:lineRule="auto"/>
        <w:ind w:left="0" w:firstLine="561"/>
        <w:jc w:val="both"/>
        <w:rPr>
          <w:sz w:val="30"/>
          <w:szCs w:val="30"/>
        </w:rPr>
      </w:pPr>
      <w:r>
        <w:rPr>
          <w:sz w:val="30"/>
          <w:szCs w:val="30"/>
        </w:rPr>
        <w:t>Победители акции награждаются дипломами Дворца. Районы, занявшие 1, 2, 3 места по результатам участия в акции, награждаются грамотами Дворца.</w:t>
      </w:r>
    </w:p>
    <w:p w14:paraId="5F91069C">
      <w:pPr>
        <w:pStyle w:val="14"/>
        <w:spacing w:line="240" w:lineRule="auto"/>
        <w:ind w:left="0" w:firstLine="561"/>
        <w:jc w:val="both"/>
        <w:rPr>
          <w:sz w:val="30"/>
          <w:szCs w:val="30"/>
        </w:rPr>
      </w:pPr>
      <w:r>
        <w:rPr>
          <w:sz w:val="30"/>
          <w:szCs w:val="30"/>
        </w:rPr>
        <w:t>Оргкомитет оставляет за собой право определять победителей</w:t>
      </w:r>
      <w:r>
        <w:rPr>
          <w:sz w:val="30"/>
          <w:szCs w:val="30"/>
        </w:rPr>
        <w:br w:type="textWrapping"/>
      </w:r>
      <w:r>
        <w:rPr>
          <w:sz w:val="30"/>
          <w:szCs w:val="30"/>
        </w:rPr>
        <w:t xml:space="preserve"> в дополнительных номинациях. </w:t>
      </w:r>
    </w:p>
    <w:p w14:paraId="59B76B5B">
      <w:pPr>
        <w:pStyle w:val="12"/>
        <w:tabs>
          <w:tab w:val="left" w:pos="0"/>
          <w:tab w:val="left" w:pos="851"/>
        </w:tabs>
        <w:spacing w:after="0" w:line="240" w:lineRule="auto"/>
        <w:ind w:left="0" w:firstLine="567"/>
        <w:contextualSpacing/>
        <w:rPr>
          <w:i/>
          <w:sz w:val="30"/>
          <w:szCs w:val="30"/>
          <w:u w:val="single"/>
        </w:rPr>
      </w:pPr>
      <w:r>
        <w:rPr>
          <w:i/>
          <w:sz w:val="30"/>
          <w:szCs w:val="30"/>
          <w:u w:val="single"/>
        </w:rPr>
        <w:t>Схема подведения итогов:</w:t>
      </w:r>
    </w:p>
    <w:p w14:paraId="6C9E7658">
      <w:pPr>
        <w:pStyle w:val="14"/>
        <w:numPr>
          <w:ilvl w:val="0"/>
          <w:numId w:val="2"/>
        </w:numPr>
        <w:tabs>
          <w:tab w:val="left" w:pos="-284"/>
          <w:tab w:val="left" w:pos="851"/>
          <w:tab w:val="clear" w:pos="734"/>
        </w:tabs>
        <w:spacing w:line="240" w:lineRule="auto"/>
        <w:ind w:left="0" w:firstLine="567"/>
        <w:contextualSpacing/>
        <w:jc w:val="both"/>
        <w:rPr>
          <w:sz w:val="30"/>
          <w:szCs w:val="30"/>
        </w:rPr>
      </w:pPr>
      <w:r>
        <w:rPr>
          <w:sz w:val="30"/>
          <w:szCs w:val="30"/>
        </w:rPr>
        <w:t>По итогам оценки жюри каждой работе присуждается место.</w:t>
      </w:r>
      <w:r>
        <w:rPr>
          <w:color w:val="FF0000"/>
          <w:sz w:val="30"/>
          <w:szCs w:val="30"/>
        </w:rPr>
        <w:t xml:space="preserve"> </w:t>
      </w:r>
      <w:r>
        <w:rPr>
          <w:sz w:val="30"/>
          <w:szCs w:val="30"/>
        </w:rPr>
        <w:t>Места приравниваются к баллам (например, 1 место – 1 балл, 2 место − 2 балла и т.д.).</w:t>
      </w:r>
    </w:p>
    <w:p w14:paraId="162F0A94">
      <w:pPr>
        <w:pStyle w:val="14"/>
        <w:numPr>
          <w:ilvl w:val="0"/>
          <w:numId w:val="2"/>
        </w:numPr>
        <w:tabs>
          <w:tab w:val="left" w:pos="-284"/>
          <w:tab w:val="left" w:pos="851"/>
          <w:tab w:val="clear" w:pos="734"/>
        </w:tabs>
        <w:spacing w:line="240" w:lineRule="auto"/>
        <w:ind w:left="0" w:firstLine="567"/>
        <w:contextualSpacing/>
        <w:jc w:val="both"/>
        <w:rPr>
          <w:sz w:val="30"/>
          <w:szCs w:val="30"/>
        </w:rPr>
      </w:pPr>
      <w:r>
        <w:rPr>
          <w:sz w:val="30"/>
          <w:szCs w:val="30"/>
        </w:rPr>
        <w:t>За неучастие в номинации присуждается 11 место. Места приравниваются к баллам.</w:t>
      </w:r>
    </w:p>
    <w:p w14:paraId="25B585F1">
      <w:pPr>
        <w:pStyle w:val="14"/>
        <w:numPr>
          <w:ilvl w:val="0"/>
          <w:numId w:val="2"/>
        </w:numPr>
        <w:tabs>
          <w:tab w:val="left" w:pos="-284"/>
          <w:tab w:val="left" w:pos="851"/>
          <w:tab w:val="clear" w:pos="734"/>
        </w:tabs>
        <w:spacing w:line="240" w:lineRule="auto"/>
        <w:ind w:left="0" w:firstLine="567"/>
        <w:contextualSpacing/>
        <w:jc w:val="both"/>
        <w:rPr>
          <w:sz w:val="30"/>
          <w:szCs w:val="30"/>
        </w:rPr>
      </w:pPr>
      <w:r>
        <w:rPr>
          <w:i/>
          <w:sz w:val="30"/>
          <w:szCs w:val="30"/>
        </w:rPr>
        <w:t>Общий итог.</w:t>
      </w:r>
      <w:r>
        <w:rPr>
          <w:sz w:val="30"/>
          <w:szCs w:val="30"/>
        </w:rPr>
        <w:t xml:space="preserve"> Баллы, выставленные за участие в каждой номинации, суммируются. По наименьшей их сумме подводятся общие итоги. При одинаковой сумме баллов последовательно учитывается количество первых, вторых, третьих мест, занятых во всех номинациях акции независимо от возраста участников. При одинаковой сумме мест последовательно учитывается количество первых, вторых, третьих мест, занятых во всех номинациях акции независимо от варианта участия. </w:t>
      </w:r>
    </w:p>
    <w:p w14:paraId="3FE02E8A">
      <w:pPr>
        <w:pStyle w:val="12"/>
        <w:spacing w:after="0" w:line="240" w:lineRule="auto"/>
        <w:ind w:left="0" w:firstLine="936"/>
        <w:contextualSpacing/>
        <w:jc w:val="both"/>
        <w:rPr>
          <w:sz w:val="30"/>
          <w:szCs w:val="30"/>
          <w:lang w:val="ru-RU"/>
        </w:rPr>
      </w:pPr>
    </w:p>
    <w:p w14:paraId="1666429F">
      <w:pPr>
        <w:pStyle w:val="14"/>
        <w:keepNext/>
        <w:spacing w:line="240" w:lineRule="auto"/>
        <w:ind w:left="0" w:firstLine="561"/>
        <w:jc w:val="both"/>
        <w:rPr>
          <w:b/>
          <w:caps/>
          <w:sz w:val="30"/>
          <w:szCs w:val="30"/>
        </w:rPr>
      </w:pPr>
      <w:r>
        <w:rPr>
          <w:b/>
          <w:caps/>
          <w:sz w:val="30"/>
          <w:szCs w:val="30"/>
          <w:lang w:val="en-US"/>
        </w:rPr>
        <w:t>V</w:t>
      </w:r>
      <w:r>
        <w:rPr>
          <w:b/>
          <w:caps/>
          <w:sz w:val="30"/>
          <w:szCs w:val="30"/>
        </w:rPr>
        <w:t>. Финансирование</w:t>
      </w:r>
    </w:p>
    <w:p w14:paraId="6C16831C">
      <w:pPr>
        <w:pStyle w:val="14"/>
        <w:spacing w:line="240" w:lineRule="auto"/>
        <w:ind w:left="0" w:firstLine="561"/>
        <w:jc w:val="both"/>
        <w:rPr>
          <w:sz w:val="30"/>
          <w:szCs w:val="30"/>
        </w:rPr>
      </w:pPr>
      <w:r>
        <w:rPr>
          <w:sz w:val="30"/>
          <w:szCs w:val="30"/>
        </w:rPr>
        <w:t xml:space="preserve">Оплата расходов, связанных с награждением победителей и призеров акции, работой жюри, осуществляется на долевой основе комитетом </w:t>
      </w:r>
      <w:r>
        <w:rPr>
          <w:sz w:val="30"/>
          <w:szCs w:val="30"/>
        </w:rPr>
        <w:br w:type="textWrapping"/>
      </w:r>
      <w:r>
        <w:rPr>
          <w:sz w:val="30"/>
          <w:szCs w:val="30"/>
        </w:rPr>
        <w:t xml:space="preserve">по образованию Мингорисполкома и Дворцом, а также за счет привлеченных средств заинтересованных организаций. </w:t>
      </w:r>
    </w:p>
    <w:p w14:paraId="36B0AF9A">
      <w:pPr>
        <w:pStyle w:val="14"/>
        <w:spacing w:line="240" w:lineRule="auto"/>
        <w:ind w:left="0" w:firstLine="567"/>
        <w:jc w:val="both"/>
        <w:rPr>
          <w:i/>
          <w:sz w:val="30"/>
          <w:szCs w:val="30"/>
        </w:rPr>
      </w:pPr>
      <w:r>
        <w:rPr>
          <w:i/>
          <w:sz w:val="30"/>
          <w:szCs w:val="30"/>
        </w:rPr>
        <w:t>Примечания:</w:t>
      </w:r>
    </w:p>
    <w:p w14:paraId="334D661C">
      <w:pPr>
        <w:pStyle w:val="14"/>
        <w:shd w:val="clear" w:color="auto" w:fill="FFFFFF"/>
        <w:tabs>
          <w:tab w:val="left" w:pos="1134"/>
        </w:tabs>
        <w:autoSpaceDE w:val="0"/>
        <w:autoSpaceDN w:val="0"/>
        <w:adjustRightInd w:val="0"/>
        <w:spacing w:line="240" w:lineRule="auto"/>
        <w:ind w:left="0" w:firstLine="567"/>
        <w:jc w:val="both"/>
        <w:rPr>
          <w:sz w:val="30"/>
          <w:szCs w:val="30"/>
        </w:rPr>
      </w:pPr>
      <w:r>
        <w:rPr>
          <w:sz w:val="30"/>
          <w:szCs w:val="30"/>
        </w:rPr>
        <w:t>Оргкомитет оставляет за собой право вносить изменения в данное Положение в случае необходимости.</w:t>
      </w:r>
    </w:p>
    <w:p w14:paraId="3B531EBB">
      <w:pPr>
        <w:pStyle w:val="14"/>
        <w:shd w:val="clear" w:color="auto" w:fill="FFFFFF"/>
        <w:tabs>
          <w:tab w:val="left" w:pos="1134"/>
        </w:tabs>
        <w:autoSpaceDE w:val="0"/>
        <w:autoSpaceDN w:val="0"/>
        <w:adjustRightInd w:val="0"/>
        <w:spacing w:line="240" w:lineRule="auto"/>
        <w:ind w:left="0" w:firstLine="567"/>
        <w:jc w:val="both"/>
        <w:rPr>
          <w:sz w:val="30"/>
          <w:szCs w:val="30"/>
        </w:rPr>
      </w:pPr>
      <w:r>
        <w:rPr>
          <w:sz w:val="30"/>
          <w:szCs w:val="30"/>
        </w:rPr>
        <w:t>Работы, принявшие участие в акции, не рецензируются и</w:t>
      </w:r>
      <w:r>
        <w:rPr>
          <w:sz w:val="30"/>
          <w:szCs w:val="30"/>
          <w:lang w:val="en-US"/>
        </w:rPr>
        <w:t> </w:t>
      </w:r>
      <w:r>
        <w:rPr>
          <w:sz w:val="30"/>
          <w:szCs w:val="30"/>
        </w:rPr>
        <w:t>не</w:t>
      </w:r>
      <w:r>
        <w:rPr>
          <w:sz w:val="30"/>
          <w:szCs w:val="30"/>
          <w:lang w:val="en-US"/>
        </w:rPr>
        <w:t> </w:t>
      </w:r>
      <w:r>
        <w:rPr>
          <w:sz w:val="30"/>
          <w:szCs w:val="30"/>
        </w:rPr>
        <w:t xml:space="preserve">возвращаются. </w:t>
      </w:r>
    </w:p>
    <w:p w14:paraId="7ECECE9C">
      <w:pPr>
        <w:pStyle w:val="14"/>
        <w:shd w:val="clear" w:color="auto" w:fill="FFFFFF"/>
        <w:tabs>
          <w:tab w:val="left" w:pos="1134"/>
        </w:tabs>
        <w:autoSpaceDE w:val="0"/>
        <w:autoSpaceDN w:val="0"/>
        <w:adjustRightInd w:val="0"/>
        <w:spacing w:line="240" w:lineRule="auto"/>
        <w:ind w:left="0" w:firstLine="567"/>
        <w:jc w:val="both"/>
        <w:rPr>
          <w:sz w:val="30"/>
          <w:szCs w:val="30"/>
          <w:u w:val="single"/>
        </w:rPr>
      </w:pPr>
      <w:r>
        <w:rPr>
          <w:sz w:val="30"/>
          <w:szCs w:val="30"/>
          <w:u w:val="single"/>
        </w:rPr>
        <w:t>Оргкомитет вправе отстранить команду от участия в акции за:</w:t>
      </w:r>
    </w:p>
    <w:p w14:paraId="5ED93F57">
      <w:pPr>
        <w:pStyle w:val="14"/>
        <w:shd w:val="clear" w:color="auto" w:fill="FFFFFF"/>
        <w:tabs>
          <w:tab w:val="left" w:pos="1134"/>
        </w:tabs>
        <w:autoSpaceDE w:val="0"/>
        <w:autoSpaceDN w:val="0"/>
        <w:adjustRightInd w:val="0"/>
        <w:spacing w:line="240" w:lineRule="auto"/>
        <w:ind w:left="0" w:firstLine="567"/>
        <w:jc w:val="both"/>
        <w:rPr>
          <w:sz w:val="30"/>
          <w:szCs w:val="30"/>
        </w:rPr>
      </w:pPr>
      <w:r>
        <w:rPr>
          <w:sz w:val="30"/>
          <w:szCs w:val="30"/>
        </w:rPr>
        <w:t>нарушение участниками, руководителями команд и</w:t>
      </w:r>
      <w:r>
        <w:rPr>
          <w:sz w:val="30"/>
          <w:szCs w:val="30"/>
          <w:lang w:val="en-US"/>
        </w:rPr>
        <w:t> </w:t>
      </w:r>
      <w:r>
        <w:rPr>
          <w:sz w:val="30"/>
          <w:szCs w:val="30"/>
        </w:rPr>
        <w:t xml:space="preserve">сопровождающими команду лицами настоящего Положения; </w:t>
      </w:r>
    </w:p>
    <w:p w14:paraId="4F5FD26F">
      <w:pPr>
        <w:pStyle w:val="14"/>
        <w:shd w:val="clear" w:color="auto" w:fill="FFFFFF"/>
        <w:tabs>
          <w:tab w:val="left" w:pos="1134"/>
        </w:tabs>
        <w:autoSpaceDE w:val="0"/>
        <w:autoSpaceDN w:val="0"/>
        <w:adjustRightInd w:val="0"/>
        <w:spacing w:line="240" w:lineRule="auto"/>
        <w:ind w:left="567" w:firstLine="0"/>
        <w:jc w:val="both"/>
        <w:rPr>
          <w:sz w:val="30"/>
          <w:szCs w:val="30"/>
        </w:rPr>
      </w:pPr>
      <w:r>
        <w:rPr>
          <w:sz w:val="30"/>
          <w:szCs w:val="30"/>
        </w:rPr>
        <w:t xml:space="preserve">недисциплинированное поведение во время акции; </w:t>
      </w:r>
    </w:p>
    <w:p w14:paraId="2A18C065">
      <w:pPr>
        <w:pStyle w:val="14"/>
        <w:shd w:val="clear" w:color="auto" w:fill="FFFFFF"/>
        <w:tabs>
          <w:tab w:val="left" w:pos="1134"/>
        </w:tabs>
        <w:autoSpaceDE w:val="0"/>
        <w:autoSpaceDN w:val="0"/>
        <w:adjustRightInd w:val="0"/>
        <w:spacing w:line="240" w:lineRule="auto"/>
        <w:ind w:left="0" w:firstLine="567"/>
        <w:jc w:val="both"/>
        <w:rPr>
          <w:sz w:val="30"/>
          <w:szCs w:val="30"/>
        </w:rPr>
      </w:pPr>
      <w:r>
        <w:rPr>
          <w:sz w:val="30"/>
          <w:szCs w:val="30"/>
        </w:rPr>
        <w:t>неуважительное отношение к другим уча</w:t>
      </w:r>
      <w:r>
        <w:rPr>
          <w:sz w:val="30"/>
          <w:szCs w:val="30"/>
        </w:rPr>
        <w:softHyphen/>
      </w:r>
      <w:r>
        <w:rPr>
          <w:sz w:val="30"/>
          <w:szCs w:val="30"/>
        </w:rPr>
        <w:t xml:space="preserve">стникам, членам организационного комитета, судейской коллегии, обслуживающему персоналу; </w:t>
      </w:r>
    </w:p>
    <w:p w14:paraId="1299B4E4">
      <w:pPr>
        <w:pStyle w:val="14"/>
        <w:shd w:val="clear" w:color="auto" w:fill="FFFFFF"/>
        <w:tabs>
          <w:tab w:val="left" w:pos="1134"/>
        </w:tabs>
        <w:autoSpaceDE w:val="0"/>
        <w:autoSpaceDN w:val="0"/>
        <w:adjustRightInd w:val="0"/>
        <w:spacing w:line="240" w:lineRule="auto"/>
        <w:ind w:left="567" w:firstLine="0"/>
        <w:jc w:val="both"/>
        <w:rPr>
          <w:sz w:val="30"/>
          <w:szCs w:val="30"/>
        </w:rPr>
      </w:pPr>
      <w:r>
        <w:rPr>
          <w:sz w:val="30"/>
          <w:szCs w:val="30"/>
        </w:rPr>
        <w:t>порчу иму</w:t>
      </w:r>
      <w:r>
        <w:rPr>
          <w:sz w:val="30"/>
          <w:szCs w:val="30"/>
        </w:rPr>
        <w:softHyphen/>
      </w:r>
      <w:r>
        <w:rPr>
          <w:sz w:val="30"/>
          <w:szCs w:val="30"/>
        </w:rPr>
        <w:t>щества в местах проведения акции.</w:t>
      </w:r>
    </w:p>
    <w:p w14:paraId="2DBD4C45">
      <w:pPr>
        <w:pStyle w:val="2"/>
        <w:rPr>
          <w:i/>
          <w:sz w:val="30"/>
          <w:szCs w:val="30"/>
        </w:rPr>
      </w:pPr>
    </w:p>
    <w:p w14:paraId="5223CACF">
      <w:pPr>
        <w:tabs>
          <w:tab w:val="left" w:pos="1134"/>
        </w:tabs>
        <w:jc w:val="both"/>
        <w:rPr>
          <w:sz w:val="30"/>
          <w:szCs w:val="30"/>
        </w:rPr>
      </w:pPr>
      <w:r>
        <w:rPr>
          <w:sz w:val="30"/>
          <w:szCs w:val="30"/>
        </w:rPr>
        <w:t>Согласовано:</w:t>
      </w:r>
    </w:p>
    <w:p w14:paraId="42283593">
      <w:pPr>
        <w:tabs>
          <w:tab w:val="left" w:pos="1134"/>
        </w:tabs>
        <w:jc w:val="both"/>
        <w:rPr>
          <w:sz w:val="30"/>
          <w:szCs w:val="30"/>
        </w:rPr>
      </w:pPr>
      <w:r>
        <w:rPr>
          <w:sz w:val="30"/>
          <w:szCs w:val="30"/>
        </w:rPr>
        <w:t xml:space="preserve"> </w:t>
      </w:r>
    </w:p>
    <w:p w14:paraId="1B9C2218">
      <w:pPr>
        <w:tabs>
          <w:tab w:val="left" w:pos="1134"/>
          <w:tab w:val="left" w:pos="7371"/>
        </w:tabs>
        <w:jc w:val="both"/>
        <w:rPr>
          <w:rFonts w:hint="default"/>
          <w:sz w:val="30"/>
          <w:szCs w:val="30"/>
          <w:lang w:val="ru-RU"/>
        </w:rPr>
      </w:pPr>
      <w:r>
        <w:rPr>
          <w:sz w:val="30"/>
          <w:szCs w:val="30"/>
        </w:rPr>
        <w:t>Заведующий отдело</w:t>
      </w:r>
      <w:r>
        <w:rPr>
          <w:rFonts w:hint="default"/>
          <w:sz w:val="30"/>
          <w:szCs w:val="30"/>
          <w:lang w:val="ru-RU"/>
        </w:rPr>
        <w:t xml:space="preserve">                                                     А.А.Кокошникова</w:t>
      </w:r>
      <w:bookmarkStart w:id="0" w:name="_GoBack"/>
      <w:bookmarkEnd w:id="0"/>
    </w:p>
    <w:p w14:paraId="4FD4B674">
      <w:pPr>
        <w:tabs>
          <w:tab w:val="left" w:pos="1134"/>
        </w:tabs>
        <w:jc w:val="both"/>
        <w:rPr>
          <w:sz w:val="30"/>
          <w:szCs w:val="30"/>
        </w:rPr>
      </w:pPr>
    </w:p>
    <w:p w14:paraId="2E6861C6">
      <w:pPr>
        <w:tabs>
          <w:tab w:val="left" w:pos="1134"/>
          <w:tab w:val="left" w:pos="7371"/>
        </w:tabs>
        <w:jc w:val="both"/>
        <w:rPr>
          <w:sz w:val="30"/>
          <w:szCs w:val="30"/>
          <w:lang w:val="ru-RU"/>
        </w:rPr>
      </w:pPr>
      <w:r>
        <w:rPr>
          <w:sz w:val="30"/>
          <w:szCs w:val="30"/>
        </w:rPr>
        <w:t>Зам</w:t>
      </w:r>
      <w:r>
        <w:rPr>
          <w:sz w:val="30"/>
          <w:szCs w:val="30"/>
          <w:lang w:val="ru-RU"/>
        </w:rPr>
        <w:t>еститель директора</w:t>
      </w:r>
      <w:r>
        <w:rPr>
          <w:rFonts w:hint="default"/>
          <w:sz w:val="30"/>
          <w:szCs w:val="30"/>
          <w:lang w:val="ru-RU"/>
        </w:rPr>
        <w:t xml:space="preserve">                                                </w:t>
      </w:r>
      <w:r>
        <w:rPr>
          <w:sz w:val="30"/>
          <w:szCs w:val="30"/>
          <w:lang w:val="ru-RU"/>
        </w:rPr>
        <w:t>В.А.Богданов</w:t>
      </w:r>
    </w:p>
    <w:p w14:paraId="757BB667">
      <w:pPr>
        <w:rPr>
          <w:sz w:val="30"/>
          <w:szCs w:val="30"/>
          <w:lang w:val="ru-RU"/>
        </w:rPr>
      </w:pPr>
    </w:p>
    <w:p w14:paraId="26118694">
      <w:pPr>
        <w:rPr>
          <w:sz w:val="30"/>
          <w:szCs w:val="30"/>
          <w:lang w:val="ru-RU"/>
        </w:rPr>
      </w:pPr>
    </w:p>
    <w:p w14:paraId="0964AAAB">
      <w:pPr>
        <w:rPr>
          <w:sz w:val="30"/>
          <w:szCs w:val="30"/>
          <w:lang w:val="ru-RU"/>
        </w:rPr>
      </w:pPr>
    </w:p>
    <w:p w14:paraId="75F41FDC">
      <w:pPr>
        <w:rPr>
          <w:sz w:val="30"/>
          <w:szCs w:val="30"/>
          <w:lang w:val="ru-RU"/>
        </w:rPr>
      </w:pPr>
    </w:p>
    <w:p w14:paraId="31772E8A">
      <w:pPr>
        <w:rPr>
          <w:sz w:val="30"/>
          <w:szCs w:val="30"/>
          <w:lang w:val="ru-RU"/>
        </w:rPr>
      </w:pPr>
    </w:p>
    <w:p w14:paraId="44412219">
      <w:pPr>
        <w:rPr>
          <w:sz w:val="30"/>
          <w:szCs w:val="30"/>
          <w:lang w:val="ru-RU"/>
        </w:rPr>
      </w:pPr>
    </w:p>
    <w:p w14:paraId="11C5FB3E">
      <w:pPr>
        <w:rPr>
          <w:sz w:val="30"/>
          <w:szCs w:val="30"/>
          <w:lang w:val="ru-RU"/>
        </w:rPr>
      </w:pPr>
    </w:p>
    <w:p w14:paraId="73442B0C">
      <w:pPr>
        <w:rPr>
          <w:sz w:val="30"/>
          <w:szCs w:val="30"/>
          <w:lang w:val="ru-RU"/>
        </w:rPr>
      </w:pPr>
    </w:p>
    <w:p w14:paraId="19346E09">
      <w:pPr>
        <w:rPr>
          <w:sz w:val="30"/>
          <w:szCs w:val="30"/>
          <w:lang w:val="ru-RU"/>
        </w:rPr>
      </w:pPr>
    </w:p>
    <w:p w14:paraId="0B6E20B8">
      <w:pPr>
        <w:rPr>
          <w:sz w:val="30"/>
          <w:szCs w:val="30"/>
          <w:lang w:val="ru-RU"/>
        </w:rPr>
      </w:pPr>
    </w:p>
    <w:p w14:paraId="1AE9F755">
      <w:pPr>
        <w:rPr>
          <w:sz w:val="30"/>
          <w:szCs w:val="30"/>
          <w:lang w:val="ru-RU"/>
        </w:rPr>
      </w:pPr>
    </w:p>
    <w:p w14:paraId="1CC22C1B">
      <w:pPr>
        <w:rPr>
          <w:sz w:val="30"/>
          <w:szCs w:val="30"/>
          <w:lang w:val="ru-RU"/>
        </w:rPr>
      </w:pPr>
    </w:p>
    <w:p w14:paraId="6022D26F">
      <w:pPr>
        <w:rPr>
          <w:sz w:val="30"/>
          <w:szCs w:val="30"/>
          <w:lang w:val="ru-RU"/>
        </w:rPr>
      </w:pPr>
    </w:p>
    <w:p w14:paraId="32EFE93B">
      <w:pPr>
        <w:rPr>
          <w:sz w:val="30"/>
          <w:szCs w:val="30"/>
          <w:lang w:val="ru-RU"/>
        </w:rPr>
      </w:pPr>
    </w:p>
    <w:p w14:paraId="38D34E68">
      <w:pPr>
        <w:rPr>
          <w:sz w:val="30"/>
          <w:szCs w:val="30"/>
          <w:lang w:val="ru-RU"/>
        </w:rPr>
      </w:pPr>
    </w:p>
    <w:p w14:paraId="1D73BAAF">
      <w:pPr>
        <w:rPr>
          <w:sz w:val="30"/>
          <w:szCs w:val="30"/>
          <w:lang w:val="ru-RU"/>
        </w:rPr>
      </w:pPr>
    </w:p>
    <w:p w14:paraId="7BCD8950">
      <w:pPr>
        <w:rPr>
          <w:sz w:val="30"/>
          <w:szCs w:val="30"/>
          <w:lang w:val="ru-RU"/>
        </w:rPr>
      </w:pPr>
    </w:p>
    <w:p w14:paraId="1719B5AE">
      <w:pPr>
        <w:rPr>
          <w:sz w:val="30"/>
          <w:szCs w:val="30"/>
          <w:lang w:val="ru-RU"/>
        </w:rPr>
      </w:pPr>
    </w:p>
    <w:p w14:paraId="505B922D">
      <w:pPr>
        <w:rPr>
          <w:sz w:val="30"/>
          <w:szCs w:val="30"/>
          <w:lang w:val="ru-RU"/>
        </w:rPr>
      </w:pPr>
    </w:p>
    <w:p w14:paraId="6403AA80">
      <w:pPr>
        <w:pStyle w:val="2"/>
        <w:rPr>
          <w:i/>
          <w:sz w:val="30"/>
          <w:szCs w:val="30"/>
        </w:rPr>
      </w:pPr>
      <w:r>
        <w:rPr>
          <w:i/>
          <w:sz w:val="30"/>
          <w:szCs w:val="30"/>
        </w:rPr>
        <w:t>Приложение</w:t>
      </w:r>
    </w:p>
    <w:p w14:paraId="7BB0EEC0">
      <w:pPr>
        <w:pStyle w:val="3"/>
        <w:rPr>
          <w:b/>
          <w:sz w:val="30"/>
          <w:szCs w:val="30"/>
        </w:rPr>
      </w:pPr>
    </w:p>
    <w:p w14:paraId="4DC43E6D">
      <w:pPr>
        <w:pStyle w:val="3"/>
        <w:rPr>
          <w:sz w:val="30"/>
          <w:szCs w:val="30"/>
        </w:rPr>
      </w:pPr>
    </w:p>
    <w:p w14:paraId="7C9BAD0B">
      <w:pPr>
        <w:pStyle w:val="3"/>
        <w:rPr>
          <w:sz w:val="30"/>
          <w:szCs w:val="30"/>
        </w:rPr>
      </w:pPr>
      <w:r>
        <w:rPr>
          <w:sz w:val="30"/>
          <w:szCs w:val="30"/>
        </w:rPr>
        <w:t xml:space="preserve">Спецификационный лист </w:t>
      </w:r>
    </w:p>
    <w:p w14:paraId="7B4A69D7">
      <w:pPr>
        <w:pStyle w:val="3"/>
        <w:rPr>
          <w:sz w:val="30"/>
          <w:szCs w:val="30"/>
        </w:rPr>
      </w:pPr>
      <w:r>
        <w:rPr>
          <w:sz w:val="30"/>
          <w:szCs w:val="30"/>
        </w:rPr>
        <w:t xml:space="preserve">творческих работ, принимающих участие в акции </w:t>
      </w:r>
    </w:p>
    <w:p w14:paraId="70CB5E34">
      <w:pPr>
        <w:pStyle w:val="14"/>
        <w:spacing w:line="240" w:lineRule="auto"/>
        <w:ind w:left="120" w:firstLine="0"/>
        <w:jc w:val="center"/>
        <w:rPr>
          <w:sz w:val="30"/>
          <w:szCs w:val="30"/>
        </w:rPr>
      </w:pPr>
      <w:r>
        <w:rPr>
          <w:sz w:val="30"/>
          <w:szCs w:val="30"/>
        </w:rPr>
        <w:t>по профилактике ВИЧ/СПИД «Знать, чтобы жить»</w:t>
      </w:r>
    </w:p>
    <w:p w14:paraId="44E9EFE5">
      <w:pPr>
        <w:jc w:val="center"/>
        <w:rPr>
          <w:sz w:val="30"/>
          <w:szCs w:val="30"/>
        </w:rPr>
      </w:pPr>
      <w:r>
        <w:rPr>
          <w:sz w:val="30"/>
          <w:szCs w:val="30"/>
        </w:rPr>
        <w:t>__________________________</w:t>
      </w:r>
      <w:r>
        <w:rPr>
          <w:sz w:val="30"/>
          <w:szCs w:val="30"/>
          <w:lang w:val="ru-RU"/>
        </w:rPr>
        <w:t xml:space="preserve">_________ </w:t>
      </w:r>
      <w:r>
        <w:rPr>
          <w:sz w:val="30"/>
          <w:szCs w:val="30"/>
        </w:rPr>
        <w:t>района г. Минска</w:t>
      </w:r>
    </w:p>
    <w:p w14:paraId="5DA4F989">
      <w:pPr>
        <w:jc w:val="center"/>
        <w:rPr>
          <w:sz w:val="30"/>
          <w:szCs w:val="30"/>
        </w:rPr>
      </w:pPr>
    </w:p>
    <w:p w14:paraId="1D05D257">
      <w:pPr>
        <w:jc w:val="both"/>
        <w:rPr>
          <w:sz w:val="30"/>
          <w:szCs w:val="30"/>
          <w:lang w:val="ru-RU"/>
        </w:rPr>
      </w:pPr>
      <w:r>
        <w:rPr>
          <w:sz w:val="30"/>
          <w:szCs w:val="30"/>
        </w:rPr>
        <w:t>Номинация _____________________</w:t>
      </w:r>
      <w:r>
        <w:rPr>
          <w:sz w:val="30"/>
          <w:szCs w:val="30"/>
          <w:lang w:val="ru-RU"/>
        </w:rPr>
        <w:t>______________________________</w:t>
      </w:r>
    </w:p>
    <w:p w14:paraId="036317B8">
      <w:pPr>
        <w:jc w:val="both"/>
        <w:rPr>
          <w:sz w:val="30"/>
          <w:szCs w:val="30"/>
          <w:lang w:val="ru-RU"/>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907"/>
        <w:gridCol w:w="1017"/>
        <w:gridCol w:w="780"/>
        <w:gridCol w:w="1050"/>
        <w:gridCol w:w="1072"/>
        <w:gridCol w:w="1094"/>
        <w:gridCol w:w="1561"/>
        <w:gridCol w:w="1074"/>
        <w:gridCol w:w="777"/>
      </w:tblGrid>
      <w:tr w14:paraId="0D1E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jc w:val="center"/>
        </w:trPr>
        <w:tc>
          <w:tcPr>
            <w:tcW w:w="265" w:type="pct"/>
            <w:textDirection w:val="btLr"/>
          </w:tcPr>
          <w:p w14:paraId="0B91A598">
            <w:pPr>
              <w:ind w:left="113" w:right="113"/>
              <w:jc w:val="center"/>
              <w:rPr>
                <w:sz w:val="26"/>
                <w:szCs w:val="26"/>
              </w:rPr>
            </w:pPr>
            <w:r>
              <w:rPr>
                <w:sz w:val="26"/>
                <w:szCs w:val="26"/>
              </w:rPr>
              <w:t>№ п\п</w:t>
            </w:r>
          </w:p>
        </w:tc>
        <w:tc>
          <w:tcPr>
            <w:tcW w:w="460" w:type="pct"/>
            <w:textDirection w:val="btLr"/>
            <w:vAlign w:val="center"/>
          </w:tcPr>
          <w:p w14:paraId="6D8A7116">
            <w:pPr>
              <w:ind w:left="113" w:right="113"/>
              <w:jc w:val="center"/>
              <w:rPr>
                <w:sz w:val="26"/>
                <w:szCs w:val="26"/>
              </w:rPr>
            </w:pPr>
            <w:r>
              <w:rPr>
                <w:sz w:val="26"/>
                <w:szCs w:val="26"/>
              </w:rPr>
              <w:t>Название работы</w:t>
            </w:r>
          </w:p>
        </w:tc>
        <w:tc>
          <w:tcPr>
            <w:tcW w:w="516" w:type="pct"/>
            <w:textDirection w:val="btLr"/>
            <w:vAlign w:val="center"/>
          </w:tcPr>
          <w:p w14:paraId="73215406">
            <w:pPr>
              <w:ind w:left="113" w:right="113"/>
              <w:jc w:val="center"/>
              <w:rPr>
                <w:sz w:val="26"/>
                <w:szCs w:val="26"/>
              </w:rPr>
            </w:pPr>
            <w:r>
              <w:rPr>
                <w:sz w:val="26"/>
                <w:szCs w:val="26"/>
              </w:rPr>
              <w:t>Фамилия, имя участника</w:t>
            </w:r>
          </w:p>
        </w:tc>
        <w:tc>
          <w:tcPr>
            <w:tcW w:w="396" w:type="pct"/>
            <w:textDirection w:val="btLr"/>
            <w:vAlign w:val="center"/>
          </w:tcPr>
          <w:p w14:paraId="60A14DE8">
            <w:pPr>
              <w:ind w:left="113" w:right="113"/>
              <w:jc w:val="center"/>
              <w:rPr>
                <w:sz w:val="26"/>
                <w:szCs w:val="26"/>
              </w:rPr>
            </w:pPr>
            <w:r>
              <w:rPr>
                <w:sz w:val="26"/>
                <w:szCs w:val="26"/>
              </w:rPr>
              <w:t>Возраст</w:t>
            </w:r>
          </w:p>
        </w:tc>
        <w:tc>
          <w:tcPr>
            <w:tcW w:w="533" w:type="pct"/>
            <w:textDirection w:val="btLr"/>
            <w:vAlign w:val="center"/>
          </w:tcPr>
          <w:p w14:paraId="2736B47E">
            <w:pPr>
              <w:ind w:left="113" w:right="113"/>
              <w:jc w:val="center"/>
              <w:rPr>
                <w:sz w:val="26"/>
                <w:szCs w:val="26"/>
              </w:rPr>
            </w:pPr>
            <w:r>
              <w:rPr>
                <w:sz w:val="26"/>
                <w:szCs w:val="26"/>
              </w:rPr>
              <w:t>Класс (кружок)</w:t>
            </w:r>
          </w:p>
        </w:tc>
        <w:tc>
          <w:tcPr>
            <w:tcW w:w="544" w:type="pct"/>
            <w:textDirection w:val="btLr"/>
            <w:vAlign w:val="center"/>
          </w:tcPr>
          <w:p w14:paraId="78B71F3C">
            <w:pPr>
              <w:ind w:left="113" w:right="113"/>
              <w:jc w:val="center"/>
              <w:rPr>
                <w:sz w:val="26"/>
                <w:szCs w:val="26"/>
              </w:rPr>
            </w:pPr>
            <w:r>
              <w:rPr>
                <w:sz w:val="26"/>
                <w:szCs w:val="26"/>
              </w:rPr>
              <w:t>Учреждение образования</w:t>
            </w:r>
          </w:p>
        </w:tc>
        <w:tc>
          <w:tcPr>
            <w:tcW w:w="555" w:type="pct"/>
            <w:textDirection w:val="btLr"/>
            <w:vAlign w:val="center"/>
          </w:tcPr>
          <w:p w14:paraId="24363C5B">
            <w:pPr>
              <w:ind w:left="113" w:right="113"/>
              <w:jc w:val="center"/>
              <w:rPr>
                <w:sz w:val="26"/>
                <w:szCs w:val="26"/>
              </w:rPr>
            </w:pPr>
            <w:r>
              <w:rPr>
                <w:sz w:val="26"/>
                <w:szCs w:val="26"/>
              </w:rPr>
              <w:t>Почтовый адрес</w:t>
            </w:r>
          </w:p>
        </w:tc>
        <w:tc>
          <w:tcPr>
            <w:tcW w:w="792" w:type="pct"/>
            <w:textDirection w:val="btLr"/>
            <w:vAlign w:val="center"/>
          </w:tcPr>
          <w:p w14:paraId="4FB636C4">
            <w:pPr>
              <w:ind w:left="113" w:right="113"/>
              <w:jc w:val="center"/>
              <w:rPr>
                <w:sz w:val="26"/>
                <w:szCs w:val="26"/>
              </w:rPr>
            </w:pPr>
            <w:r>
              <w:rPr>
                <w:sz w:val="26"/>
                <w:szCs w:val="26"/>
              </w:rPr>
              <w:t>Фамилия, имя, отчество руководителя</w:t>
            </w:r>
          </w:p>
        </w:tc>
        <w:tc>
          <w:tcPr>
            <w:tcW w:w="545" w:type="pct"/>
            <w:textDirection w:val="btLr"/>
            <w:vAlign w:val="center"/>
          </w:tcPr>
          <w:p w14:paraId="1C5FD087">
            <w:pPr>
              <w:ind w:left="113" w:right="113"/>
              <w:jc w:val="center"/>
              <w:rPr>
                <w:sz w:val="26"/>
                <w:szCs w:val="26"/>
              </w:rPr>
            </w:pPr>
            <w:r>
              <w:rPr>
                <w:sz w:val="26"/>
                <w:szCs w:val="26"/>
              </w:rPr>
              <w:t>Контактный телефон</w:t>
            </w:r>
          </w:p>
        </w:tc>
        <w:tc>
          <w:tcPr>
            <w:tcW w:w="394" w:type="pct"/>
            <w:textDirection w:val="btLr"/>
            <w:vAlign w:val="center"/>
          </w:tcPr>
          <w:p w14:paraId="22CF7DEC">
            <w:pPr>
              <w:ind w:left="113" w:right="113"/>
              <w:jc w:val="center"/>
              <w:rPr>
                <w:sz w:val="26"/>
                <w:szCs w:val="26"/>
              </w:rPr>
            </w:pPr>
            <w:r>
              <w:rPr>
                <w:sz w:val="26"/>
                <w:szCs w:val="26"/>
              </w:rPr>
              <w:t>Примечания</w:t>
            </w:r>
          </w:p>
        </w:tc>
      </w:tr>
      <w:tr w14:paraId="0E43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65" w:type="pct"/>
          </w:tcPr>
          <w:p w14:paraId="672EC52C">
            <w:pPr>
              <w:numPr>
                <w:ilvl w:val="0"/>
                <w:numId w:val="3"/>
              </w:numPr>
              <w:jc w:val="center"/>
              <w:rPr>
                <w:sz w:val="26"/>
                <w:szCs w:val="26"/>
              </w:rPr>
            </w:pPr>
          </w:p>
        </w:tc>
        <w:tc>
          <w:tcPr>
            <w:tcW w:w="460" w:type="pct"/>
          </w:tcPr>
          <w:p w14:paraId="084F1A94">
            <w:pPr>
              <w:jc w:val="center"/>
              <w:rPr>
                <w:sz w:val="26"/>
                <w:szCs w:val="26"/>
              </w:rPr>
            </w:pPr>
          </w:p>
        </w:tc>
        <w:tc>
          <w:tcPr>
            <w:tcW w:w="516" w:type="pct"/>
          </w:tcPr>
          <w:p w14:paraId="5DBB6154">
            <w:pPr>
              <w:jc w:val="center"/>
              <w:rPr>
                <w:sz w:val="26"/>
                <w:szCs w:val="26"/>
              </w:rPr>
            </w:pPr>
          </w:p>
        </w:tc>
        <w:tc>
          <w:tcPr>
            <w:tcW w:w="396" w:type="pct"/>
          </w:tcPr>
          <w:p w14:paraId="7891AAE1">
            <w:pPr>
              <w:jc w:val="center"/>
              <w:rPr>
                <w:sz w:val="26"/>
                <w:szCs w:val="26"/>
              </w:rPr>
            </w:pPr>
          </w:p>
        </w:tc>
        <w:tc>
          <w:tcPr>
            <w:tcW w:w="533" w:type="pct"/>
          </w:tcPr>
          <w:p w14:paraId="07557201">
            <w:pPr>
              <w:jc w:val="center"/>
              <w:rPr>
                <w:sz w:val="26"/>
                <w:szCs w:val="26"/>
              </w:rPr>
            </w:pPr>
          </w:p>
        </w:tc>
        <w:tc>
          <w:tcPr>
            <w:tcW w:w="544" w:type="pct"/>
          </w:tcPr>
          <w:p w14:paraId="74033201">
            <w:pPr>
              <w:jc w:val="center"/>
              <w:rPr>
                <w:sz w:val="26"/>
                <w:szCs w:val="26"/>
              </w:rPr>
            </w:pPr>
          </w:p>
        </w:tc>
        <w:tc>
          <w:tcPr>
            <w:tcW w:w="555" w:type="pct"/>
          </w:tcPr>
          <w:p w14:paraId="39A23F8F">
            <w:pPr>
              <w:jc w:val="center"/>
              <w:rPr>
                <w:sz w:val="26"/>
                <w:szCs w:val="26"/>
              </w:rPr>
            </w:pPr>
          </w:p>
        </w:tc>
        <w:tc>
          <w:tcPr>
            <w:tcW w:w="792" w:type="pct"/>
          </w:tcPr>
          <w:p w14:paraId="206D19B5">
            <w:pPr>
              <w:jc w:val="center"/>
              <w:rPr>
                <w:sz w:val="26"/>
                <w:szCs w:val="26"/>
              </w:rPr>
            </w:pPr>
          </w:p>
        </w:tc>
        <w:tc>
          <w:tcPr>
            <w:tcW w:w="545" w:type="pct"/>
          </w:tcPr>
          <w:p w14:paraId="147FF68B">
            <w:pPr>
              <w:jc w:val="center"/>
              <w:rPr>
                <w:sz w:val="26"/>
                <w:szCs w:val="26"/>
              </w:rPr>
            </w:pPr>
          </w:p>
        </w:tc>
        <w:tc>
          <w:tcPr>
            <w:tcW w:w="394" w:type="pct"/>
          </w:tcPr>
          <w:p w14:paraId="0C21F868">
            <w:pPr>
              <w:jc w:val="center"/>
              <w:rPr>
                <w:sz w:val="26"/>
                <w:szCs w:val="26"/>
              </w:rPr>
            </w:pPr>
          </w:p>
        </w:tc>
      </w:tr>
      <w:tr w14:paraId="7CE5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65" w:type="pct"/>
          </w:tcPr>
          <w:p w14:paraId="4CABB37B">
            <w:pPr>
              <w:numPr>
                <w:ilvl w:val="0"/>
                <w:numId w:val="3"/>
              </w:numPr>
              <w:jc w:val="center"/>
              <w:rPr>
                <w:sz w:val="26"/>
                <w:szCs w:val="26"/>
              </w:rPr>
            </w:pPr>
          </w:p>
        </w:tc>
        <w:tc>
          <w:tcPr>
            <w:tcW w:w="460" w:type="pct"/>
          </w:tcPr>
          <w:p w14:paraId="72115357">
            <w:pPr>
              <w:jc w:val="center"/>
              <w:rPr>
                <w:sz w:val="26"/>
                <w:szCs w:val="26"/>
              </w:rPr>
            </w:pPr>
          </w:p>
        </w:tc>
        <w:tc>
          <w:tcPr>
            <w:tcW w:w="516" w:type="pct"/>
          </w:tcPr>
          <w:p w14:paraId="1DB732C2">
            <w:pPr>
              <w:jc w:val="center"/>
              <w:rPr>
                <w:sz w:val="26"/>
                <w:szCs w:val="26"/>
              </w:rPr>
            </w:pPr>
          </w:p>
        </w:tc>
        <w:tc>
          <w:tcPr>
            <w:tcW w:w="396" w:type="pct"/>
          </w:tcPr>
          <w:p w14:paraId="18230396">
            <w:pPr>
              <w:jc w:val="center"/>
              <w:rPr>
                <w:sz w:val="26"/>
                <w:szCs w:val="26"/>
              </w:rPr>
            </w:pPr>
          </w:p>
        </w:tc>
        <w:tc>
          <w:tcPr>
            <w:tcW w:w="533" w:type="pct"/>
          </w:tcPr>
          <w:p w14:paraId="124D536F">
            <w:pPr>
              <w:jc w:val="center"/>
              <w:rPr>
                <w:sz w:val="26"/>
                <w:szCs w:val="26"/>
              </w:rPr>
            </w:pPr>
          </w:p>
        </w:tc>
        <w:tc>
          <w:tcPr>
            <w:tcW w:w="544" w:type="pct"/>
          </w:tcPr>
          <w:p w14:paraId="3B8676CE">
            <w:pPr>
              <w:jc w:val="center"/>
              <w:rPr>
                <w:sz w:val="26"/>
                <w:szCs w:val="26"/>
              </w:rPr>
            </w:pPr>
          </w:p>
        </w:tc>
        <w:tc>
          <w:tcPr>
            <w:tcW w:w="555" w:type="pct"/>
          </w:tcPr>
          <w:p w14:paraId="3088A07E">
            <w:pPr>
              <w:jc w:val="center"/>
              <w:rPr>
                <w:sz w:val="26"/>
                <w:szCs w:val="26"/>
              </w:rPr>
            </w:pPr>
          </w:p>
        </w:tc>
        <w:tc>
          <w:tcPr>
            <w:tcW w:w="792" w:type="pct"/>
          </w:tcPr>
          <w:p w14:paraId="0481CB95">
            <w:pPr>
              <w:jc w:val="center"/>
              <w:rPr>
                <w:sz w:val="26"/>
                <w:szCs w:val="26"/>
              </w:rPr>
            </w:pPr>
          </w:p>
        </w:tc>
        <w:tc>
          <w:tcPr>
            <w:tcW w:w="545" w:type="pct"/>
          </w:tcPr>
          <w:p w14:paraId="026BC363">
            <w:pPr>
              <w:jc w:val="center"/>
              <w:rPr>
                <w:sz w:val="26"/>
                <w:szCs w:val="26"/>
              </w:rPr>
            </w:pPr>
          </w:p>
        </w:tc>
        <w:tc>
          <w:tcPr>
            <w:tcW w:w="394" w:type="pct"/>
          </w:tcPr>
          <w:p w14:paraId="7B335F8A">
            <w:pPr>
              <w:jc w:val="center"/>
              <w:rPr>
                <w:sz w:val="26"/>
                <w:szCs w:val="26"/>
              </w:rPr>
            </w:pPr>
          </w:p>
        </w:tc>
      </w:tr>
      <w:tr w14:paraId="4A0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65" w:type="pct"/>
          </w:tcPr>
          <w:p w14:paraId="7D60D2FC">
            <w:pPr>
              <w:numPr>
                <w:ilvl w:val="0"/>
                <w:numId w:val="3"/>
              </w:numPr>
              <w:jc w:val="center"/>
              <w:rPr>
                <w:sz w:val="26"/>
                <w:szCs w:val="26"/>
              </w:rPr>
            </w:pPr>
          </w:p>
        </w:tc>
        <w:tc>
          <w:tcPr>
            <w:tcW w:w="460" w:type="pct"/>
          </w:tcPr>
          <w:p w14:paraId="068AFB9F">
            <w:pPr>
              <w:jc w:val="center"/>
              <w:rPr>
                <w:sz w:val="26"/>
                <w:szCs w:val="26"/>
              </w:rPr>
            </w:pPr>
          </w:p>
        </w:tc>
        <w:tc>
          <w:tcPr>
            <w:tcW w:w="516" w:type="pct"/>
          </w:tcPr>
          <w:p w14:paraId="1CE3AFCC">
            <w:pPr>
              <w:jc w:val="center"/>
              <w:rPr>
                <w:sz w:val="26"/>
                <w:szCs w:val="26"/>
              </w:rPr>
            </w:pPr>
          </w:p>
        </w:tc>
        <w:tc>
          <w:tcPr>
            <w:tcW w:w="396" w:type="pct"/>
          </w:tcPr>
          <w:p w14:paraId="65DBDEF4">
            <w:pPr>
              <w:jc w:val="center"/>
              <w:rPr>
                <w:sz w:val="26"/>
                <w:szCs w:val="26"/>
              </w:rPr>
            </w:pPr>
          </w:p>
        </w:tc>
        <w:tc>
          <w:tcPr>
            <w:tcW w:w="533" w:type="pct"/>
          </w:tcPr>
          <w:p w14:paraId="3F05192C">
            <w:pPr>
              <w:jc w:val="center"/>
              <w:rPr>
                <w:sz w:val="26"/>
                <w:szCs w:val="26"/>
              </w:rPr>
            </w:pPr>
          </w:p>
        </w:tc>
        <w:tc>
          <w:tcPr>
            <w:tcW w:w="544" w:type="pct"/>
          </w:tcPr>
          <w:p w14:paraId="41A3815B">
            <w:pPr>
              <w:jc w:val="center"/>
              <w:rPr>
                <w:sz w:val="26"/>
                <w:szCs w:val="26"/>
              </w:rPr>
            </w:pPr>
          </w:p>
        </w:tc>
        <w:tc>
          <w:tcPr>
            <w:tcW w:w="555" w:type="pct"/>
          </w:tcPr>
          <w:p w14:paraId="38A647C4">
            <w:pPr>
              <w:jc w:val="center"/>
              <w:rPr>
                <w:sz w:val="26"/>
                <w:szCs w:val="26"/>
              </w:rPr>
            </w:pPr>
          </w:p>
        </w:tc>
        <w:tc>
          <w:tcPr>
            <w:tcW w:w="792" w:type="pct"/>
          </w:tcPr>
          <w:p w14:paraId="5E1BFD86">
            <w:pPr>
              <w:jc w:val="center"/>
              <w:rPr>
                <w:sz w:val="26"/>
                <w:szCs w:val="26"/>
              </w:rPr>
            </w:pPr>
          </w:p>
        </w:tc>
        <w:tc>
          <w:tcPr>
            <w:tcW w:w="545" w:type="pct"/>
          </w:tcPr>
          <w:p w14:paraId="72D9D6EB">
            <w:pPr>
              <w:jc w:val="center"/>
              <w:rPr>
                <w:sz w:val="26"/>
                <w:szCs w:val="26"/>
              </w:rPr>
            </w:pPr>
          </w:p>
        </w:tc>
        <w:tc>
          <w:tcPr>
            <w:tcW w:w="394" w:type="pct"/>
          </w:tcPr>
          <w:p w14:paraId="2A16DC06">
            <w:pPr>
              <w:jc w:val="center"/>
              <w:rPr>
                <w:sz w:val="26"/>
                <w:szCs w:val="26"/>
              </w:rPr>
            </w:pPr>
          </w:p>
        </w:tc>
      </w:tr>
    </w:tbl>
    <w:p w14:paraId="09109752">
      <w:pPr>
        <w:jc w:val="center"/>
        <w:rPr>
          <w:sz w:val="30"/>
          <w:szCs w:val="30"/>
        </w:rPr>
      </w:pPr>
    </w:p>
    <w:p w14:paraId="5C89DE1C">
      <w:pPr>
        <w:rPr>
          <w:b/>
          <w:sz w:val="30"/>
          <w:szCs w:val="30"/>
        </w:rPr>
      </w:pPr>
      <w:r>
        <w:rPr>
          <w:b/>
          <w:sz w:val="30"/>
          <w:szCs w:val="30"/>
          <w:u w:val="single"/>
        </w:rPr>
        <w:t>Примечание</w:t>
      </w:r>
      <w:r>
        <w:rPr>
          <w:b/>
          <w:sz w:val="30"/>
          <w:szCs w:val="30"/>
          <w:lang w:val="ru-RU"/>
        </w:rPr>
        <w:t>.</w:t>
      </w:r>
      <w:r>
        <w:rPr>
          <w:b/>
          <w:sz w:val="30"/>
          <w:szCs w:val="30"/>
        </w:rPr>
        <w:t xml:space="preserve"> </w:t>
      </w:r>
      <w:r>
        <w:rPr>
          <w:b/>
          <w:sz w:val="30"/>
          <w:szCs w:val="30"/>
          <w:lang w:val="ru-RU"/>
        </w:rPr>
        <w:t>Ф</w:t>
      </w:r>
      <w:r>
        <w:rPr>
          <w:b/>
          <w:sz w:val="30"/>
          <w:szCs w:val="30"/>
        </w:rPr>
        <w:t xml:space="preserve">амилии и имена вносятся в список в порядке увеличения возраста </w:t>
      </w:r>
      <w:r>
        <w:rPr>
          <w:b/>
          <w:sz w:val="30"/>
          <w:szCs w:val="30"/>
          <w:lang w:val="ru-RU"/>
        </w:rPr>
        <w:t xml:space="preserve">конкурсантов </w:t>
      </w:r>
      <w:r>
        <w:rPr>
          <w:b/>
          <w:sz w:val="30"/>
          <w:szCs w:val="30"/>
        </w:rPr>
        <w:t>(от младшего к старшему).</w:t>
      </w:r>
    </w:p>
    <w:p w14:paraId="301AB04A">
      <w:pPr>
        <w:rPr>
          <w:sz w:val="30"/>
          <w:szCs w:val="30"/>
        </w:rPr>
      </w:pPr>
    </w:p>
    <w:p w14:paraId="0AE9D1BD">
      <w:pPr>
        <w:rPr>
          <w:sz w:val="30"/>
          <w:szCs w:val="30"/>
        </w:rPr>
      </w:pPr>
      <w:r>
        <w:rPr>
          <w:sz w:val="30"/>
          <w:szCs w:val="30"/>
        </w:rPr>
        <w:t>Председатель организационного комитета</w:t>
      </w:r>
    </w:p>
    <w:p w14:paraId="472004BE">
      <w:pPr>
        <w:rPr>
          <w:sz w:val="30"/>
          <w:szCs w:val="30"/>
        </w:rPr>
      </w:pPr>
      <w:r>
        <w:rPr>
          <w:sz w:val="30"/>
          <w:szCs w:val="30"/>
        </w:rPr>
        <w:t>по проведению районного этапа акции</w:t>
      </w:r>
    </w:p>
    <w:p w14:paraId="3262D8FF">
      <w:pPr>
        <w:rPr>
          <w:sz w:val="30"/>
          <w:szCs w:val="30"/>
        </w:rPr>
      </w:pPr>
    </w:p>
    <w:p w14:paraId="152B7EAA">
      <w:pPr>
        <w:rPr>
          <w:sz w:val="30"/>
          <w:szCs w:val="30"/>
        </w:rPr>
      </w:pPr>
      <w:r>
        <w:rPr>
          <w:sz w:val="30"/>
          <w:szCs w:val="30"/>
        </w:rPr>
        <w:t xml:space="preserve"> М П</w:t>
      </w:r>
    </w:p>
    <w:p w14:paraId="40A6F2EF">
      <w:pPr>
        <w:rPr>
          <w:sz w:val="30"/>
          <w:szCs w:val="30"/>
        </w:rPr>
      </w:pPr>
    </w:p>
    <w:p w14:paraId="5FC296FC">
      <w:pPr>
        <w:rPr>
          <w:sz w:val="30"/>
          <w:szCs w:val="30"/>
        </w:rPr>
      </w:pPr>
    </w:p>
    <w:p w14:paraId="47272B6C">
      <w:pPr>
        <w:rPr>
          <w:sz w:val="30"/>
          <w:szCs w:val="30"/>
        </w:rPr>
      </w:pPr>
    </w:p>
    <w:p w14:paraId="44B99AF6">
      <w:pPr>
        <w:rPr>
          <w:sz w:val="30"/>
          <w:szCs w:val="30"/>
          <w:lang w:val="ru-RU"/>
        </w:rPr>
      </w:pPr>
      <w:r>
        <w:rPr>
          <w:sz w:val="30"/>
          <w:szCs w:val="30"/>
        </w:rPr>
        <w:t>Работы передал:</w:t>
      </w:r>
      <w:r>
        <w:rPr>
          <w:sz w:val="30"/>
          <w:szCs w:val="30"/>
          <w:lang w:val="ru-RU"/>
        </w:rPr>
        <w:t xml:space="preserve"> ___________________________________________</w:t>
      </w:r>
    </w:p>
    <w:p w14:paraId="1F7AA935">
      <w:pPr>
        <w:rPr>
          <w:sz w:val="20"/>
          <w:szCs w:val="20"/>
        </w:rPr>
      </w:pPr>
      <w:r>
        <w:rPr>
          <w:sz w:val="30"/>
          <w:szCs w:val="30"/>
        </w:rPr>
        <w:tab/>
      </w:r>
      <w:r>
        <w:rPr>
          <w:sz w:val="30"/>
          <w:szCs w:val="30"/>
        </w:rPr>
        <w:tab/>
      </w:r>
      <w:r>
        <w:rPr>
          <w:sz w:val="30"/>
          <w:szCs w:val="30"/>
        </w:rPr>
        <w:tab/>
      </w:r>
      <w:r>
        <w:rPr>
          <w:sz w:val="30"/>
          <w:szCs w:val="30"/>
          <w:lang w:val="ru-RU"/>
        </w:rPr>
        <w:t xml:space="preserve"> </w:t>
      </w:r>
      <w:r>
        <w:rPr>
          <w:sz w:val="20"/>
          <w:szCs w:val="20"/>
          <w:lang w:val="ru-RU"/>
        </w:rPr>
        <w:t xml:space="preserve"> </w:t>
      </w:r>
      <w:r>
        <w:rPr>
          <w:sz w:val="20"/>
          <w:szCs w:val="20"/>
        </w:rPr>
        <w:t>Фамилия, имя, отчество; место работы и должность; контактный телефон</w:t>
      </w:r>
    </w:p>
    <w:p w14:paraId="3FBA27ED">
      <w:pPr>
        <w:rPr>
          <w:sz w:val="30"/>
          <w:szCs w:val="30"/>
        </w:rPr>
      </w:pPr>
    </w:p>
    <w:p w14:paraId="639A887C">
      <w:pPr>
        <w:rPr>
          <w:sz w:val="30"/>
          <w:szCs w:val="30"/>
        </w:rPr>
      </w:pPr>
    </w:p>
    <w:p w14:paraId="3A72F1A3">
      <w:pPr>
        <w:rPr>
          <w:sz w:val="30"/>
          <w:szCs w:val="30"/>
          <w:lang w:val="ru-RU"/>
        </w:rPr>
      </w:pPr>
      <w:r>
        <w:rPr>
          <w:sz w:val="30"/>
          <w:szCs w:val="30"/>
        </w:rPr>
        <w:t>Работы принял</w:t>
      </w:r>
      <w:r>
        <w:rPr>
          <w:sz w:val="30"/>
          <w:szCs w:val="30"/>
          <w:lang w:val="ru-RU"/>
        </w:rPr>
        <w:t>: ___________________________________________</w:t>
      </w:r>
    </w:p>
    <w:p w14:paraId="66ACC5F7">
      <w:pPr>
        <w:rPr>
          <w:sz w:val="20"/>
          <w:szCs w:val="20"/>
        </w:rPr>
      </w:pPr>
      <w:r>
        <w:rPr>
          <w:sz w:val="30"/>
          <w:szCs w:val="30"/>
        </w:rPr>
        <w:tab/>
      </w:r>
      <w:r>
        <w:rPr>
          <w:sz w:val="30"/>
          <w:szCs w:val="30"/>
        </w:rPr>
        <w:tab/>
      </w:r>
      <w:r>
        <w:rPr>
          <w:sz w:val="30"/>
          <w:szCs w:val="30"/>
        </w:rPr>
        <w:tab/>
      </w:r>
      <w:r>
        <w:rPr>
          <w:sz w:val="30"/>
          <w:szCs w:val="30"/>
          <w:lang w:val="ru-RU"/>
        </w:rPr>
        <w:t xml:space="preserve"> </w:t>
      </w:r>
      <w:r>
        <w:rPr>
          <w:sz w:val="20"/>
          <w:szCs w:val="20"/>
          <w:lang w:val="ru-RU"/>
        </w:rPr>
        <w:t xml:space="preserve"> </w:t>
      </w:r>
      <w:r>
        <w:rPr>
          <w:sz w:val="20"/>
          <w:szCs w:val="20"/>
        </w:rPr>
        <w:t>Фамилия, имя, отчество; место работы и должность; контактный телефон</w:t>
      </w:r>
    </w:p>
    <w:p w14:paraId="0D338713">
      <w:pPr>
        <w:rPr>
          <w:sz w:val="30"/>
          <w:szCs w:val="30"/>
        </w:rPr>
      </w:pPr>
    </w:p>
    <w:sectPr>
      <w:headerReference r:id="rId5" w:type="default"/>
      <w:pgSz w:w="11906" w:h="16838"/>
      <w:pgMar w:top="1134" w:right="567" w:bottom="1134" w:left="1701" w:header="567" w:footer="56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3797242"/>
      <w:docPartObj>
        <w:docPartGallery w:val="AutoText"/>
      </w:docPartObj>
    </w:sdtPr>
    <w:sdtEndPr>
      <w:rPr>
        <w:sz w:val="28"/>
        <w:szCs w:val="28"/>
      </w:rPr>
    </w:sdtEndPr>
    <w:sdtContent>
      <w:p w14:paraId="40C3718A">
        <w:pPr>
          <w:pStyle w:val="9"/>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ru-RU"/>
          </w:rPr>
          <w:t>2</w:t>
        </w:r>
        <w:r>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254B2"/>
    <w:multiLevelType w:val="multilevel"/>
    <w:tmpl w:val="002254B2"/>
    <w:lvl w:ilvl="0" w:tentative="0">
      <w:start w:val="1"/>
      <w:numFmt w:val="decimal"/>
      <w:lvlText w:val="%1."/>
      <w:lvlJc w:val="left"/>
      <w:pPr>
        <w:tabs>
          <w:tab w:val="left" w:pos="1070"/>
        </w:tabs>
        <w:ind w:left="107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B7312A2"/>
    <w:multiLevelType w:val="singleLevel"/>
    <w:tmpl w:val="2B7312A2"/>
    <w:lvl w:ilvl="0" w:tentative="0">
      <w:start w:val="1"/>
      <w:numFmt w:val="decimal"/>
      <w:lvlText w:val="%1."/>
      <w:lvlJc w:val="left"/>
      <w:pPr>
        <w:tabs>
          <w:tab w:val="left" w:pos="734"/>
        </w:tabs>
        <w:ind w:left="734" w:hanging="360"/>
      </w:pPr>
    </w:lvl>
  </w:abstractNum>
  <w:abstractNum w:abstractNumId="2">
    <w:nsid w:val="79C376C5"/>
    <w:multiLevelType w:val="singleLevel"/>
    <w:tmpl w:val="79C376C5"/>
    <w:lvl w:ilvl="0" w:tentative="0">
      <w:start w:val="1"/>
      <w:numFmt w:val="decimal"/>
      <w:lvlText w:val="%1."/>
      <w:lvlJc w:val="left"/>
      <w:pPr>
        <w:tabs>
          <w:tab w:val="left"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A4"/>
    <w:rsid w:val="00025D3C"/>
    <w:rsid w:val="00051316"/>
    <w:rsid w:val="000C139D"/>
    <w:rsid w:val="0017651D"/>
    <w:rsid w:val="0018105C"/>
    <w:rsid w:val="00181B14"/>
    <w:rsid w:val="001E52ED"/>
    <w:rsid w:val="001E605C"/>
    <w:rsid w:val="00211436"/>
    <w:rsid w:val="00280CF1"/>
    <w:rsid w:val="00291998"/>
    <w:rsid w:val="002A11E9"/>
    <w:rsid w:val="0030661A"/>
    <w:rsid w:val="003367F0"/>
    <w:rsid w:val="00363DF2"/>
    <w:rsid w:val="003B2D96"/>
    <w:rsid w:val="003B5CA4"/>
    <w:rsid w:val="003C0D9D"/>
    <w:rsid w:val="003D634C"/>
    <w:rsid w:val="00454861"/>
    <w:rsid w:val="004550C5"/>
    <w:rsid w:val="004F543A"/>
    <w:rsid w:val="00582777"/>
    <w:rsid w:val="00681531"/>
    <w:rsid w:val="006C5432"/>
    <w:rsid w:val="00710A60"/>
    <w:rsid w:val="007666F5"/>
    <w:rsid w:val="00766A6C"/>
    <w:rsid w:val="007E3E6C"/>
    <w:rsid w:val="007E76C4"/>
    <w:rsid w:val="008A627A"/>
    <w:rsid w:val="00935724"/>
    <w:rsid w:val="009B7424"/>
    <w:rsid w:val="009C0AE9"/>
    <w:rsid w:val="00A6153F"/>
    <w:rsid w:val="00A76F72"/>
    <w:rsid w:val="00AA731C"/>
    <w:rsid w:val="00AC7535"/>
    <w:rsid w:val="00AF4C56"/>
    <w:rsid w:val="00B03ED9"/>
    <w:rsid w:val="00B43D91"/>
    <w:rsid w:val="00B44D5F"/>
    <w:rsid w:val="00B545A7"/>
    <w:rsid w:val="00B80F82"/>
    <w:rsid w:val="00BA6A18"/>
    <w:rsid w:val="00BA6F92"/>
    <w:rsid w:val="00BD090C"/>
    <w:rsid w:val="00BD3DF2"/>
    <w:rsid w:val="00C37C46"/>
    <w:rsid w:val="00CA10E6"/>
    <w:rsid w:val="00CA5D5E"/>
    <w:rsid w:val="00CE2B27"/>
    <w:rsid w:val="00CF67D9"/>
    <w:rsid w:val="00D1156E"/>
    <w:rsid w:val="00D421F2"/>
    <w:rsid w:val="00DA47AE"/>
    <w:rsid w:val="00DB025F"/>
    <w:rsid w:val="00DC06B4"/>
    <w:rsid w:val="00DD0B97"/>
    <w:rsid w:val="00E0569D"/>
    <w:rsid w:val="00E1603C"/>
    <w:rsid w:val="00E5479E"/>
    <w:rsid w:val="00E91CEC"/>
    <w:rsid w:val="00EF29F3"/>
    <w:rsid w:val="00EF4968"/>
    <w:rsid w:val="00F44AC1"/>
    <w:rsid w:val="00F64609"/>
    <w:rsid w:val="00F670B0"/>
    <w:rsid w:val="00F67175"/>
    <w:rsid w:val="00FB0CED"/>
    <w:rsid w:val="497E33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be-BY" w:eastAsia="ru-RU" w:bidi="ar-SA"/>
    </w:rPr>
  </w:style>
  <w:style w:type="paragraph" w:styleId="2">
    <w:name w:val="heading 1"/>
    <w:basedOn w:val="1"/>
    <w:next w:val="1"/>
    <w:link w:val="18"/>
    <w:qFormat/>
    <w:uiPriority w:val="0"/>
    <w:pPr>
      <w:keepNext/>
      <w:jc w:val="right"/>
      <w:outlineLvl w:val="0"/>
    </w:pPr>
    <w:rPr>
      <w:sz w:val="28"/>
      <w:szCs w:val="20"/>
      <w:lang w:val="ru-RU"/>
    </w:rPr>
  </w:style>
  <w:style w:type="paragraph" w:styleId="3">
    <w:name w:val="heading 4"/>
    <w:basedOn w:val="1"/>
    <w:next w:val="1"/>
    <w:link w:val="19"/>
    <w:qFormat/>
    <w:uiPriority w:val="0"/>
    <w:pPr>
      <w:keepNext/>
      <w:jc w:val="center"/>
      <w:outlineLvl w:val="3"/>
    </w:pPr>
    <w:rPr>
      <w:sz w:val="32"/>
      <w:lang w:val="ru-RU"/>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uiPriority w:val="99"/>
    <w:rPr>
      <w:color w:val="0000FF" w:themeColor="hyperlink"/>
      <w:u w:val="single"/>
      <w14:textFill>
        <w14:solidFill>
          <w14:schemeClr w14:val="hlink"/>
        </w14:solidFill>
      </w14:textFill>
    </w:rPr>
  </w:style>
  <w:style w:type="paragraph" w:styleId="7">
    <w:name w:val="Balloon Text"/>
    <w:basedOn w:val="1"/>
    <w:link w:val="21"/>
    <w:semiHidden/>
    <w:unhideWhenUsed/>
    <w:uiPriority w:val="99"/>
    <w:rPr>
      <w:rFonts w:ascii="Tahoma" w:hAnsi="Tahoma" w:cs="Tahoma"/>
      <w:sz w:val="16"/>
      <w:szCs w:val="16"/>
    </w:rPr>
  </w:style>
  <w:style w:type="paragraph" w:styleId="8">
    <w:name w:val="Body Text Indent 3"/>
    <w:basedOn w:val="1"/>
    <w:link w:val="16"/>
    <w:uiPriority w:val="0"/>
    <w:pPr>
      <w:spacing w:after="120"/>
      <w:ind w:left="283"/>
    </w:pPr>
    <w:rPr>
      <w:sz w:val="16"/>
      <w:szCs w:val="16"/>
    </w:rPr>
  </w:style>
  <w:style w:type="paragraph" w:styleId="9">
    <w:name w:val="header"/>
    <w:basedOn w:val="1"/>
    <w:link w:val="24"/>
    <w:unhideWhenUsed/>
    <w:uiPriority w:val="99"/>
    <w:pPr>
      <w:tabs>
        <w:tab w:val="center" w:pos="4677"/>
        <w:tab w:val="right" w:pos="9355"/>
      </w:tabs>
    </w:pPr>
  </w:style>
  <w:style w:type="paragraph" w:styleId="10">
    <w:name w:val="Body Text Indent"/>
    <w:basedOn w:val="1"/>
    <w:link w:val="15"/>
    <w:uiPriority w:val="0"/>
    <w:pPr>
      <w:spacing w:after="120"/>
      <w:ind w:left="283"/>
    </w:pPr>
  </w:style>
  <w:style w:type="paragraph" w:styleId="11">
    <w:name w:val="footer"/>
    <w:basedOn w:val="1"/>
    <w:link w:val="25"/>
    <w:unhideWhenUsed/>
    <w:uiPriority w:val="99"/>
    <w:pPr>
      <w:tabs>
        <w:tab w:val="center" w:pos="4677"/>
        <w:tab w:val="right" w:pos="9355"/>
      </w:tabs>
    </w:pPr>
  </w:style>
  <w:style w:type="paragraph" w:styleId="12">
    <w:name w:val="Body Text Indent 2"/>
    <w:basedOn w:val="1"/>
    <w:link w:val="20"/>
    <w:unhideWhenUsed/>
    <w:uiPriority w:val="99"/>
    <w:pPr>
      <w:spacing w:after="120" w:line="480" w:lineRule="auto"/>
      <w:ind w:left="283"/>
    </w:pPr>
  </w:style>
  <w:style w:type="table" w:styleId="13">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Обычный1"/>
    <w:uiPriority w:val="0"/>
    <w:pPr>
      <w:widowControl w:val="0"/>
      <w:spacing w:after="0" w:line="260" w:lineRule="auto"/>
      <w:ind w:left="600" w:hanging="280"/>
    </w:pPr>
    <w:rPr>
      <w:rFonts w:ascii="Times New Roman" w:hAnsi="Times New Roman" w:eastAsia="Times New Roman" w:cs="Times New Roman"/>
      <w:snapToGrid w:val="0"/>
      <w:sz w:val="18"/>
      <w:szCs w:val="20"/>
      <w:lang w:val="ru-RU" w:eastAsia="ru-RU" w:bidi="ar-SA"/>
    </w:rPr>
  </w:style>
  <w:style w:type="character" w:customStyle="1" w:styleId="15">
    <w:name w:val="Основной текст с отступом Знак"/>
    <w:basedOn w:val="4"/>
    <w:link w:val="10"/>
    <w:uiPriority w:val="0"/>
    <w:rPr>
      <w:rFonts w:ascii="Times New Roman" w:hAnsi="Times New Roman" w:eastAsia="Times New Roman" w:cs="Times New Roman"/>
      <w:sz w:val="24"/>
      <w:szCs w:val="24"/>
      <w:lang w:val="be-BY" w:eastAsia="ru-RU"/>
    </w:rPr>
  </w:style>
  <w:style w:type="character" w:customStyle="1" w:styleId="16">
    <w:name w:val="Основной текст с отступом 3 Знак"/>
    <w:basedOn w:val="4"/>
    <w:link w:val="8"/>
    <w:uiPriority w:val="0"/>
    <w:rPr>
      <w:rFonts w:ascii="Times New Roman" w:hAnsi="Times New Roman" w:eastAsia="Times New Roman" w:cs="Times New Roman"/>
      <w:sz w:val="16"/>
      <w:szCs w:val="16"/>
      <w:lang w:val="be-BY" w:eastAsia="ru-RU"/>
    </w:rPr>
  </w:style>
  <w:style w:type="paragraph" w:styleId="17">
    <w:name w:val="List Paragraph"/>
    <w:basedOn w:val="1"/>
    <w:qFormat/>
    <w:uiPriority w:val="34"/>
    <w:pPr>
      <w:ind w:left="720"/>
      <w:contextualSpacing/>
    </w:pPr>
  </w:style>
  <w:style w:type="character" w:customStyle="1" w:styleId="18">
    <w:name w:val="Заголовок 1 Знак"/>
    <w:basedOn w:val="4"/>
    <w:link w:val="2"/>
    <w:uiPriority w:val="0"/>
    <w:rPr>
      <w:rFonts w:ascii="Times New Roman" w:hAnsi="Times New Roman" w:eastAsia="Times New Roman" w:cs="Times New Roman"/>
      <w:sz w:val="28"/>
      <w:szCs w:val="20"/>
      <w:lang w:eastAsia="ru-RU"/>
    </w:rPr>
  </w:style>
  <w:style w:type="character" w:customStyle="1" w:styleId="19">
    <w:name w:val="Заголовок 4 Знак"/>
    <w:basedOn w:val="4"/>
    <w:link w:val="3"/>
    <w:uiPriority w:val="0"/>
    <w:rPr>
      <w:rFonts w:ascii="Times New Roman" w:hAnsi="Times New Roman" w:eastAsia="Times New Roman" w:cs="Times New Roman"/>
      <w:sz w:val="32"/>
      <w:szCs w:val="24"/>
      <w:lang w:eastAsia="ru-RU"/>
    </w:rPr>
  </w:style>
  <w:style w:type="character" w:customStyle="1" w:styleId="20">
    <w:name w:val="Основной текст с отступом 2 Знак"/>
    <w:basedOn w:val="4"/>
    <w:link w:val="12"/>
    <w:uiPriority w:val="99"/>
    <w:rPr>
      <w:rFonts w:ascii="Times New Roman" w:hAnsi="Times New Roman" w:eastAsia="Times New Roman" w:cs="Times New Roman"/>
      <w:sz w:val="24"/>
      <w:szCs w:val="24"/>
      <w:lang w:val="be-BY" w:eastAsia="ru-RU"/>
    </w:rPr>
  </w:style>
  <w:style w:type="character" w:customStyle="1" w:styleId="21">
    <w:name w:val="Текст выноски Знак"/>
    <w:basedOn w:val="4"/>
    <w:link w:val="7"/>
    <w:semiHidden/>
    <w:uiPriority w:val="99"/>
    <w:rPr>
      <w:rFonts w:ascii="Tahoma" w:hAnsi="Tahoma" w:eastAsia="Times New Roman" w:cs="Tahoma"/>
      <w:sz w:val="16"/>
      <w:szCs w:val="16"/>
      <w:lang w:val="be-BY" w:eastAsia="ru-RU"/>
    </w:rPr>
  </w:style>
  <w:style w:type="table" w:customStyle="1" w:styleId="22">
    <w:name w:val="Сетка таблицы1"/>
    <w:basedOn w:val="5"/>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
    <w:name w:val="b-mail-dropdown__item__content"/>
    <w:basedOn w:val="4"/>
    <w:uiPriority w:val="0"/>
  </w:style>
  <w:style w:type="character" w:customStyle="1" w:styleId="24">
    <w:name w:val="Верхний колонтитул Знак"/>
    <w:basedOn w:val="4"/>
    <w:link w:val="9"/>
    <w:uiPriority w:val="99"/>
    <w:rPr>
      <w:rFonts w:ascii="Times New Roman" w:hAnsi="Times New Roman" w:eastAsia="Times New Roman" w:cs="Times New Roman"/>
      <w:sz w:val="24"/>
      <w:szCs w:val="24"/>
      <w:lang w:val="be-BY" w:eastAsia="ru-RU"/>
    </w:rPr>
  </w:style>
  <w:style w:type="character" w:customStyle="1" w:styleId="25">
    <w:name w:val="Нижний колонтитул Знак"/>
    <w:basedOn w:val="4"/>
    <w:link w:val="11"/>
    <w:uiPriority w:val="99"/>
    <w:rPr>
      <w:rFonts w:ascii="Times New Roman" w:hAnsi="Times New Roman" w:eastAsia="Times New Roman" w:cs="Times New Roman"/>
      <w:sz w:val="24"/>
      <w:szCs w:val="24"/>
      <w:lang w:val="be-BY" w:eastAsia="ru-RU"/>
    </w:rPr>
  </w:style>
  <w:style w:type="character" w:customStyle="1" w:styleId="26">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A679E-FA8E-48B6-B43D-C09A351721A2}">
  <ds:schemaRefs/>
</ds:datastoreItem>
</file>

<file path=docProps/app.xml><?xml version="1.0" encoding="utf-8"?>
<Properties xmlns="http://schemas.openxmlformats.org/officeDocument/2006/extended-properties" xmlns:vt="http://schemas.openxmlformats.org/officeDocument/2006/docPropsVTypes">
  <Template>Normal</Template>
  <Company>MGDDiM</Company>
  <Pages>6</Pages>
  <Words>1412</Words>
  <Characters>8051</Characters>
  <Lines>67</Lines>
  <Paragraphs>18</Paragraphs>
  <TotalTime>28</TotalTime>
  <ScaleCrop>false</ScaleCrop>
  <LinksUpToDate>false</LinksUpToDate>
  <CharactersWithSpaces>9445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2012-10-31T01:49:00Z</dcterms:created>
  <dc:creator>106</dc:creator>
  <cp:lastModifiedBy>user</cp:lastModifiedBy>
  <cp:lastPrinted>2020-09-08T13:44:00Z</cp:lastPrinted>
  <dcterms:modified xsi:type="dcterms:W3CDTF">2025-09-04T09:42:41Z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70A94BEC034B442B80752124D2CBBF50_12</vt:lpwstr>
  </property>
</Properties>
</file>